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EDB" w:rsidRDefault="00497E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433"/>
        <w:gridCol w:w="1021"/>
        <w:gridCol w:w="453"/>
        <w:gridCol w:w="954"/>
        <w:gridCol w:w="1430"/>
        <w:gridCol w:w="1431"/>
        <w:gridCol w:w="953"/>
        <w:gridCol w:w="1908"/>
        <w:gridCol w:w="2862"/>
      </w:tblGrid>
      <w:tr w:rsidR="00497EDB" w:rsidRPr="00450F88" w:rsidTr="00CD4915">
        <w:tc>
          <w:tcPr>
            <w:tcW w:w="7152" w:type="dxa"/>
            <w:gridSpan w:val="6"/>
            <w:shd w:val="clear" w:color="auto" w:fill="70AD47" w:themeFill="accent6"/>
          </w:tcPr>
          <w:p w:rsidR="00497EDB" w:rsidRPr="003D3811" w:rsidRDefault="00497EDB" w:rsidP="007510E5">
            <w:pPr>
              <w:pStyle w:val="NoSpacing"/>
              <w:jc w:val="center"/>
              <w:rPr>
                <w:b/>
                <w:sz w:val="52"/>
                <w:szCs w:val="52"/>
              </w:rPr>
            </w:pPr>
            <w:r w:rsidRPr="003D3811">
              <w:rPr>
                <w:b/>
                <w:sz w:val="52"/>
                <w:szCs w:val="52"/>
              </w:rPr>
              <w:t>Grade 1: Unit 1A</w:t>
            </w:r>
          </w:p>
        </w:tc>
        <w:tc>
          <w:tcPr>
            <w:tcW w:w="7154" w:type="dxa"/>
            <w:gridSpan w:val="4"/>
            <w:shd w:val="clear" w:color="auto" w:fill="70AD47" w:themeFill="accent6"/>
          </w:tcPr>
          <w:p w:rsidR="00497EDB" w:rsidRPr="003D3811" w:rsidRDefault="00497EDB" w:rsidP="007F2308">
            <w:pPr>
              <w:pStyle w:val="NoSpacing"/>
              <w:rPr>
                <w:b/>
                <w:sz w:val="52"/>
                <w:szCs w:val="52"/>
              </w:rPr>
            </w:pPr>
            <w:r w:rsidRPr="003D3811">
              <w:rPr>
                <w:b/>
                <w:sz w:val="52"/>
                <w:szCs w:val="52"/>
              </w:rPr>
              <w:t>Connecting to Our World</w:t>
            </w:r>
          </w:p>
        </w:tc>
      </w:tr>
      <w:tr w:rsidR="00497EDB" w:rsidRPr="00450F88" w:rsidTr="00CD4915">
        <w:tc>
          <w:tcPr>
            <w:tcW w:w="14306" w:type="dxa"/>
            <w:gridSpan w:val="10"/>
            <w:shd w:val="clear" w:color="auto" w:fill="70AD47" w:themeFill="accent6"/>
          </w:tcPr>
          <w:p w:rsidR="00497EDB" w:rsidRPr="00450F88" w:rsidRDefault="00497EDB" w:rsidP="007510E5">
            <w:pPr>
              <w:pStyle w:val="NoSpacing"/>
              <w:jc w:val="center"/>
              <w:rPr>
                <w:b/>
              </w:rPr>
            </w:pPr>
            <w:r w:rsidRPr="00450F88">
              <w:rPr>
                <w:b/>
              </w:rPr>
              <w:t>MODULE  A</w:t>
            </w:r>
          </w:p>
        </w:tc>
      </w:tr>
      <w:tr w:rsidR="00497EDB" w:rsidRPr="00450F88" w:rsidTr="00CD4915">
        <w:tc>
          <w:tcPr>
            <w:tcW w:w="14306" w:type="dxa"/>
            <w:gridSpan w:val="10"/>
            <w:shd w:val="clear" w:color="auto" w:fill="70AD47" w:themeFill="accent6"/>
          </w:tcPr>
          <w:p w:rsidR="00497EDB" w:rsidRPr="00450F88" w:rsidRDefault="00497EDB" w:rsidP="007510E5">
            <w:pPr>
              <w:pStyle w:val="NoSpacing"/>
              <w:jc w:val="center"/>
              <w:rPr>
                <w:b/>
              </w:rPr>
            </w:pPr>
            <w:r w:rsidRPr="00450F88">
              <w:rPr>
                <w:b/>
              </w:rPr>
              <w:t>Anchor and Supporting Texts</w:t>
            </w:r>
          </w:p>
        </w:tc>
      </w:tr>
      <w:tr w:rsidR="00497EDB" w:rsidRPr="00CE593E" w:rsidTr="00093F61">
        <w:tc>
          <w:tcPr>
            <w:tcW w:w="3294" w:type="dxa"/>
            <w:gridSpan w:val="2"/>
          </w:tcPr>
          <w:p w:rsidR="00497EDB" w:rsidRPr="00450F88" w:rsidRDefault="00497EDB" w:rsidP="007F2308">
            <w:pPr>
              <w:pStyle w:val="NoSpacing"/>
              <w:rPr>
                <w:b/>
                <w:u w:val="single"/>
              </w:rPr>
            </w:pPr>
            <w:r w:rsidRPr="00450F88">
              <w:rPr>
                <w:b/>
                <w:u w:val="single"/>
              </w:rPr>
              <w:t>Anchor Text:</w:t>
            </w:r>
          </w:p>
          <w:p w:rsidR="00497EDB" w:rsidRPr="00CE593E" w:rsidRDefault="00497EDB" w:rsidP="007F2308">
            <w:pPr>
              <w:pStyle w:val="NoSpacing"/>
            </w:pPr>
            <w:proofErr w:type="spellStart"/>
            <w:r w:rsidRPr="00CE593E">
              <w:t>Stellaluna</w:t>
            </w:r>
            <w:proofErr w:type="spellEnd"/>
            <w:r w:rsidRPr="00CE593E">
              <w:t xml:space="preserve"> (550L)</w:t>
            </w:r>
          </w:p>
          <w:p w:rsidR="00497EDB" w:rsidRPr="00450F88" w:rsidRDefault="00497EDB" w:rsidP="007F2308">
            <w:pPr>
              <w:pStyle w:val="NoSpacing"/>
              <w:rPr>
                <w:b/>
              </w:rPr>
            </w:pPr>
            <w:r w:rsidRPr="00CE593E">
              <w:t>~literary text</w:t>
            </w:r>
          </w:p>
        </w:tc>
        <w:tc>
          <w:tcPr>
            <w:tcW w:w="11012" w:type="dxa"/>
            <w:gridSpan w:val="8"/>
          </w:tcPr>
          <w:p w:rsidR="00497EDB" w:rsidRPr="00450F88" w:rsidRDefault="00497EDB" w:rsidP="007F2308">
            <w:pPr>
              <w:pStyle w:val="NoSpacing"/>
              <w:rPr>
                <w:b/>
                <w:u w:val="single"/>
              </w:rPr>
            </w:pPr>
            <w:r w:rsidRPr="00450F88">
              <w:rPr>
                <w:b/>
                <w:u w:val="single"/>
              </w:rPr>
              <w:t>Supporting Text:</w:t>
            </w:r>
          </w:p>
          <w:p w:rsidR="00497EDB" w:rsidRPr="00CE593E" w:rsidRDefault="00497EDB" w:rsidP="007F2308">
            <w:pPr>
              <w:pStyle w:val="NoSpacing"/>
            </w:pPr>
            <w:r w:rsidRPr="00CE593E">
              <w:t xml:space="preserve">“Dragons and Giants,” from Frog and Toad by Arnold </w:t>
            </w:r>
            <w:proofErr w:type="spellStart"/>
            <w:r w:rsidRPr="00CE593E">
              <w:t>Lobel</w:t>
            </w:r>
            <w:proofErr w:type="spellEnd"/>
            <w:r w:rsidRPr="00CE593E">
              <w:t xml:space="preserve"> (450L)</w:t>
            </w:r>
          </w:p>
        </w:tc>
      </w:tr>
      <w:tr w:rsidR="00497EDB" w:rsidRPr="00450F88" w:rsidTr="00CD4915">
        <w:tc>
          <w:tcPr>
            <w:tcW w:w="14306" w:type="dxa"/>
            <w:gridSpan w:val="10"/>
            <w:shd w:val="clear" w:color="auto" w:fill="70AD47" w:themeFill="accent6"/>
          </w:tcPr>
          <w:p w:rsidR="00497EDB" w:rsidRPr="00450F88" w:rsidRDefault="00497EDB" w:rsidP="007510E5">
            <w:pPr>
              <w:pStyle w:val="NoSpacing"/>
              <w:jc w:val="center"/>
              <w:rPr>
                <w:b/>
              </w:rPr>
            </w:pPr>
            <w:r>
              <w:rPr>
                <w:b/>
              </w:rPr>
              <w:t xml:space="preserve">Student </w:t>
            </w:r>
            <w:r w:rsidRPr="00450F88">
              <w:rPr>
                <w:b/>
              </w:rPr>
              <w:t>Resources (included with the Text Collection)</w:t>
            </w:r>
          </w:p>
        </w:tc>
      </w:tr>
      <w:tr w:rsidR="00497EDB" w:rsidRPr="00450F88" w:rsidTr="00093F61">
        <w:tc>
          <w:tcPr>
            <w:tcW w:w="14306" w:type="dxa"/>
            <w:gridSpan w:val="10"/>
          </w:tcPr>
          <w:p w:rsidR="00497EDB" w:rsidRDefault="00497EDB" w:rsidP="007F2308">
            <w:pPr>
              <w:pStyle w:val="NoSpacing"/>
              <w:rPr>
                <w:b/>
              </w:rPr>
            </w:pPr>
            <w:r>
              <w:rPr>
                <w:b/>
              </w:rPr>
              <w:t>Poetry:</w:t>
            </w:r>
          </w:p>
          <w:p w:rsidR="00497EDB" w:rsidRPr="00CE593E" w:rsidRDefault="00497EDB" w:rsidP="007F2308">
            <w:pPr>
              <w:pStyle w:val="NoSpacing"/>
              <w:numPr>
                <w:ilvl w:val="0"/>
                <w:numId w:val="1"/>
              </w:numPr>
            </w:pPr>
            <w:r w:rsidRPr="00CE593E">
              <w:t xml:space="preserve">‘Batty’ by </w:t>
            </w:r>
            <w:proofErr w:type="spellStart"/>
            <w:r w:rsidRPr="00CE593E">
              <w:t>Shel</w:t>
            </w:r>
            <w:proofErr w:type="spellEnd"/>
            <w:r w:rsidRPr="00CE593E">
              <w:t xml:space="preserve"> Silverstein</w:t>
            </w:r>
          </w:p>
          <w:p w:rsidR="00497EDB" w:rsidRPr="00450F88" w:rsidRDefault="00497EDB" w:rsidP="007F2308">
            <w:pPr>
              <w:pStyle w:val="NoSpacing"/>
              <w:numPr>
                <w:ilvl w:val="0"/>
                <w:numId w:val="1"/>
              </w:numPr>
              <w:rPr>
                <w:b/>
              </w:rPr>
            </w:pPr>
            <w:r w:rsidRPr="00CE593E">
              <w:t>‘The Little Birds’ by Anonymous</w:t>
            </w:r>
          </w:p>
        </w:tc>
      </w:tr>
      <w:tr w:rsidR="00497EDB" w:rsidTr="00CD4915">
        <w:tc>
          <w:tcPr>
            <w:tcW w:w="14306" w:type="dxa"/>
            <w:gridSpan w:val="10"/>
            <w:shd w:val="clear" w:color="auto" w:fill="70AD47" w:themeFill="accent6"/>
          </w:tcPr>
          <w:p w:rsidR="00497EDB" w:rsidRDefault="00497EDB" w:rsidP="007510E5">
            <w:pPr>
              <w:pStyle w:val="NoSpacing"/>
              <w:jc w:val="center"/>
              <w:rPr>
                <w:b/>
              </w:rPr>
            </w:pPr>
            <w:r>
              <w:rPr>
                <w:b/>
              </w:rPr>
              <w:t>Standards Highlights</w:t>
            </w:r>
          </w:p>
        </w:tc>
      </w:tr>
      <w:tr w:rsidR="00497EDB" w:rsidRPr="00CE593E" w:rsidTr="00093F61">
        <w:tc>
          <w:tcPr>
            <w:tcW w:w="14306" w:type="dxa"/>
            <w:gridSpan w:val="10"/>
          </w:tcPr>
          <w:p w:rsidR="00497EDB" w:rsidRDefault="00497EDB" w:rsidP="007510E5">
            <w:pPr>
              <w:pStyle w:val="NoSpacing"/>
              <w:numPr>
                <w:ilvl w:val="0"/>
                <w:numId w:val="10"/>
              </w:numPr>
            </w:pPr>
            <w:r>
              <w:t>Characters</w:t>
            </w:r>
          </w:p>
          <w:p w:rsidR="00497EDB" w:rsidRDefault="00497EDB" w:rsidP="007510E5">
            <w:pPr>
              <w:pStyle w:val="NoSpacing"/>
              <w:numPr>
                <w:ilvl w:val="0"/>
                <w:numId w:val="10"/>
              </w:numPr>
            </w:pPr>
            <w:r>
              <w:t>Recount</w:t>
            </w:r>
          </w:p>
          <w:p w:rsidR="00497EDB" w:rsidRPr="00CE593E" w:rsidRDefault="00497EDB" w:rsidP="007510E5">
            <w:pPr>
              <w:pStyle w:val="NoSpacing"/>
              <w:numPr>
                <w:ilvl w:val="0"/>
                <w:numId w:val="10"/>
              </w:numPr>
            </w:pPr>
            <w:r>
              <w:t xml:space="preserve">Narrative </w:t>
            </w:r>
          </w:p>
        </w:tc>
      </w:tr>
      <w:tr w:rsidR="00497EDB" w:rsidRPr="00450F88" w:rsidTr="00CD4915">
        <w:tc>
          <w:tcPr>
            <w:tcW w:w="14306" w:type="dxa"/>
            <w:gridSpan w:val="10"/>
            <w:shd w:val="clear" w:color="auto" w:fill="70AD47" w:themeFill="accent6"/>
          </w:tcPr>
          <w:p w:rsidR="00497EDB" w:rsidRPr="00450F88" w:rsidRDefault="00497EDB" w:rsidP="007510E5">
            <w:pPr>
              <w:pStyle w:val="NoSpacing"/>
              <w:jc w:val="center"/>
              <w:rPr>
                <w:b/>
              </w:rPr>
            </w:pPr>
            <w:r w:rsidRPr="00450F88">
              <w:rPr>
                <w:b/>
              </w:rPr>
              <w:t>Standards (CCLS)</w:t>
            </w:r>
          </w:p>
        </w:tc>
      </w:tr>
      <w:tr w:rsidR="00497EDB" w:rsidRPr="00D72CF5" w:rsidTr="00093F61">
        <w:tc>
          <w:tcPr>
            <w:tcW w:w="2861" w:type="dxa"/>
          </w:tcPr>
          <w:p w:rsidR="00497EDB" w:rsidRDefault="00497EDB" w:rsidP="007F2308">
            <w:pPr>
              <w:pStyle w:val="NoSpacing"/>
            </w:pPr>
            <w:r>
              <w:t>Reading: Literature</w:t>
            </w:r>
          </w:p>
          <w:p w:rsidR="00497EDB" w:rsidRPr="00D72CF5" w:rsidRDefault="00497EDB" w:rsidP="00497EDB">
            <w:pPr>
              <w:pStyle w:val="NoSpacing"/>
              <w:numPr>
                <w:ilvl w:val="0"/>
                <w:numId w:val="9"/>
              </w:numPr>
            </w:pPr>
            <w:r>
              <w:t>RL.1.1, RL.1.2, RL.1.3, RL.1.4, RL.1.5, RL.17, RL.1.8, RL.1.9, RL.1.10</w:t>
            </w:r>
          </w:p>
        </w:tc>
        <w:tc>
          <w:tcPr>
            <w:tcW w:w="2861" w:type="dxa"/>
            <w:gridSpan w:val="4"/>
          </w:tcPr>
          <w:p w:rsidR="00497EDB" w:rsidRDefault="00497EDB" w:rsidP="007F2308">
            <w:pPr>
              <w:pStyle w:val="NoSpacing"/>
            </w:pPr>
            <w:r>
              <w:t>Reading: Foundational Skills</w:t>
            </w:r>
          </w:p>
          <w:p w:rsidR="00497EDB" w:rsidRPr="00D72CF5" w:rsidRDefault="00497EDB" w:rsidP="00497EDB">
            <w:pPr>
              <w:pStyle w:val="NoSpacing"/>
              <w:numPr>
                <w:ilvl w:val="0"/>
                <w:numId w:val="9"/>
              </w:numPr>
            </w:pPr>
            <w:r>
              <w:t>RF.1.1a, RF.1.4, RF.1.4b</w:t>
            </w:r>
          </w:p>
        </w:tc>
        <w:tc>
          <w:tcPr>
            <w:tcW w:w="2861" w:type="dxa"/>
            <w:gridSpan w:val="2"/>
          </w:tcPr>
          <w:p w:rsidR="00497EDB" w:rsidRDefault="00497EDB" w:rsidP="007F2308">
            <w:pPr>
              <w:pStyle w:val="NoSpacing"/>
            </w:pPr>
            <w:r>
              <w:t>Writing:</w:t>
            </w:r>
          </w:p>
          <w:p w:rsidR="00497EDB" w:rsidRPr="00D72CF5" w:rsidRDefault="00497EDB" w:rsidP="00497EDB">
            <w:pPr>
              <w:pStyle w:val="NoSpacing"/>
              <w:numPr>
                <w:ilvl w:val="0"/>
                <w:numId w:val="9"/>
              </w:numPr>
            </w:pPr>
            <w:r>
              <w:t>W.1.3, W.1.5, W.1.6</w:t>
            </w:r>
          </w:p>
        </w:tc>
        <w:tc>
          <w:tcPr>
            <w:tcW w:w="2861" w:type="dxa"/>
            <w:gridSpan w:val="2"/>
          </w:tcPr>
          <w:p w:rsidR="00497EDB" w:rsidRDefault="00497EDB" w:rsidP="007F2308">
            <w:pPr>
              <w:pStyle w:val="NoSpacing"/>
            </w:pPr>
            <w:r>
              <w:t>Speaking and Listening:</w:t>
            </w:r>
          </w:p>
          <w:p w:rsidR="00497EDB" w:rsidRPr="00D72CF5" w:rsidRDefault="00497EDB" w:rsidP="00497EDB">
            <w:pPr>
              <w:pStyle w:val="NoSpacing"/>
              <w:numPr>
                <w:ilvl w:val="0"/>
                <w:numId w:val="9"/>
              </w:numPr>
            </w:pPr>
            <w:r>
              <w:t>SL.1.1, SL.1.1a-c, SL.1.2, SL.1.3, SL.1.4, SL.1.5, SL.1.6</w:t>
            </w:r>
          </w:p>
        </w:tc>
        <w:tc>
          <w:tcPr>
            <w:tcW w:w="2862" w:type="dxa"/>
          </w:tcPr>
          <w:p w:rsidR="00497EDB" w:rsidRDefault="00497EDB" w:rsidP="007F2308">
            <w:pPr>
              <w:pStyle w:val="NoSpacing"/>
            </w:pPr>
            <w:r>
              <w:t>Language:</w:t>
            </w:r>
          </w:p>
          <w:p w:rsidR="00497EDB" w:rsidRPr="00D72CF5" w:rsidRDefault="00497EDB" w:rsidP="00497EDB">
            <w:pPr>
              <w:pStyle w:val="NoSpacing"/>
              <w:numPr>
                <w:ilvl w:val="0"/>
                <w:numId w:val="9"/>
              </w:numPr>
            </w:pPr>
            <w:r>
              <w:t>L.1.1, L.1.1a, L.1.1j, L.1.2, L.1.2b, L.1.2e, L.1.4, L.1.4a, L.1.5, L.1.5a-d, L.1.6</w:t>
            </w:r>
          </w:p>
        </w:tc>
      </w:tr>
      <w:tr w:rsidR="00497EDB" w:rsidRPr="00450F88" w:rsidTr="00CD4915">
        <w:tc>
          <w:tcPr>
            <w:tcW w:w="14306" w:type="dxa"/>
            <w:gridSpan w:val="10"/>
            <w:shd w:val="clear" w:color="auto" w:fill="70AD47" w:themeFill="accent6"/>
          </w:tcPr>
          <w:p w:rsidR="00497EDB" w:rsidRPr="00450F88" w:rsidRDefault="00497EDB" w:rsidP="007510E5">
            <w:pPr>
              <w:pStyle w:val="NoSpacing"/>
              <w:jc w:val="center"/>
              <w:rPr>
                <w:b/>
              </w:rPr>
            </w:pPr>
            <w:r w:rsidRPr="00450F88">
              <w:rPr>
                <w:b/>
              </w:rPr>
              <w:t>GOALS</w:t>
            </w:r>
          </w:p>
        </w:tc>
      </w:tr>
      <w:tr w:rsidR="00497EDB" w:rsidRPr="00CE593E" w:rsidTr="00093F61">
        <w:tc>
          <w:tcPr>
            <w:tcW w:w="14306" w:type="dxa"/>
            <w:gridSpan w:val="10"/>
          </w:tcPr>
          <w:p w:rsidR="00497EDB" w:rsidRDefault="00497EDB" w:rsidP="007F2308">
            <w:pPr>
              <w:pStyle w:val="NoSpacing"/>
              <w:numPr>
                <w:ilvl w:val="0"/>
                <w:numId w:val="2"/>
              </w:numPr>
            </w:pPr>
            <w:r>
              <w:t>Readers will retell stories, including key details, and demonstrate understanding the central message or lesson. (RL.1.2)</w:t>
            </w:r>
          </w:p>
          <w:p w:rsidR="00497EDB" w:rsidRDefault="00497EDB" w:rsidP="007F2308">
            <w:pPr>
              <w:pStyle w:val="NoSpacing"/>
              <w:numPr>
                <w:ilvl w:val="0"/>
                <w:numId w:val="2"/>
              </w:numPr>
            </w:pPr>
            <w:r>
              <w:t>Writers will write a narrative story in which they recount one or more sequenced events, and in which setting plays a role. (W.1.3)</w:t>
            </w:r>
          </w:p>
          <w:p w:rsidR="00497EDB" w:rsidRPr="00CE593E" w:rsidRDefault="00497EDB" w:rsidP="007F2308">
            <w:pPr>
              <w:pStyle w:val="NoSpacing"/>
              <w:numPr>
                <w:ilvl w:val="0"/>
                <w:numId w:val="2"/>
              </w:numPr>
            </w:pPr>
            <w:r>
              <w:t>Learners will recognize important relationships between characters.</w:t>
            </w:r>
          </w:p>
        </w:tc>
      </w:tr>
      <w:tr w:rsidR="00497EDB" w:rsidRPr="00450F88" w:rsidTr="00CD4915">
        <w:tc>
          <w:tcPr>
            <w:tcW w:w="14306" w:type="dxa"/>
            <w:gridSpan w:val="10"/>
            <w:shd w:val="clear" w:color="auto" w:fill="70AD47" w:themeFill="accent6"/>
          </w:tcPr>
          <w:p w:rsidR="00497EDB" w:rsidRPr="00450F88" w:rsidRDefault="00497EDB" w:rsidP="007510E5">
            <w:pPr>
              <w:pStyle w:val="NoSpacing"/>
              <w:jc w:val="center"/>
              <w:rPr>
                <w:b/>
              </w:rPr>
            </w:pPr>
            <w:r w:rsidRPr="00450F88">
              <w:rPr>
                <w:b/>
              </w:rPr>
              <w:t>Enduring Understandings:</w:t>
            </w:r>
          </w:p>
        </w:tc>
      </w:tr>
      <w:tr w:rsidR="00497EDB" w:rsidRPr="00450F88" w:rsidTr="00093F61">
        <w:tc>
          <w:tcPr>
            <w:tcW w:w="4315" w:type="dxa"/>
            <w:gridSpan w:val="3"/>
          </w:tcPr>
          <w:p w:rsidR="00497EDB" w:rsidRPr="00450F88" w:rsidRDefault="00497EDB" w:rsidP="007F2308">
            <w:pPr>
              <w:pStyle w:val="NoSpacing"/>
            </w:pPr>
            <w:r>
              <w:t>Readers understand that they improve their comprehension by identifying and understanding the story elements of a text. (RL.1.3)</w:t>
            </w:r>
          </w:p>
        </w:tc>
        <w:tc>
          <w:tcPr>
            <w:tcW w:w="5221" w:type="dxa"/>
            <w:gridSpan w:val="5"/>
          </w:tcPr>
          <w:p w:rsidR="00497EDB" w:rsidRPr="00450F88" w:rsidRDefault="00497EDB" w:rsidP="007F2308">
            <w:pPr>
              <w:pStyle w:val="NoSpacing"/>
            </w:pPr>
            <w:r>
              <w:t>Writers understand that details play a role in explaining characters, central message and setting of the story. (W.1.3)</w:t>
            </w:r>
          </w:p>
        </w:tc>
        <w:tc>
          <w:tcPr>
            <w:tcW w:w="4770" w:type="dxa"/>
            <w:gridSpan w:val="2"/>
          </w:tcPr>
          <w:p w:rsidR="00497EDB" w:rsidRPr="00450F88" w:rsidRDefault="00497EDB" w:rsidP="007F2308">
            <w:pPr>
              <w:pStyle w:val="NoSpacing"/>
            </w:pPr>
            <w:r>
              <w:t>Learners understand that characters relate to one another.</w:t>
            </w:r>
          </w:p>
        </w:tc>
      </w:tr>
      <w:tr w:rsidR="00093F61" w:rsidRPr="00B650D0" w:rsidTr="00CD4915">
        <w:tc>
          <w:tcPr>
            <w:tcW w:w="14306" w:type="dxa"/>
            <w:gridSpan w:val="10"/>
            <w:shd w:val="clear" w:color="auto" w:fill="70AD47" w:themeFill="accent6"/>
          </w:tcPr>
          <w:p w:rsidR="00093F61" w:rsidRPr="00B650D0" w:rsidRDefault="00093F61" w:rsidP="00CE3704">
            <w:pPr>
              <w:pStyle w:val="NoSpacing"/>
              <w:jc w:val="center"/>
              <w:rPr>
                <w:b/>
              </w:rPr>
            </w:pPr>
            <w:r w:rsidRPr="00B650D0">
              <w:rPr>
                <w:b/>
              </w:rPr>
              <w:t>Essential Question(s)</w:t>
            </w:r>
          </w:p>
        </w:tc>
      </w:tr>
      <w:tr w:rsidR="00093F61" w:rsidRPr="00B650D0" w:rsidTr="00093F61">
        <w:tc>
          <w:tcPr>
            <w:tcW w:w="14306" w:type="dxa"/>
            <w:gridSpan w:val="10"/>
          </w:tcPr>
          <w:p w:rsidR="00093F61" w:rsidRDefault="00093F61" w:rsidP="00CE3704">
            <w:pPr>
              <w:pStyle w:val="NoSpacing"/>
            </w:pPr>
            <w:r w:rsidRPr="00B650D0">
              <w:rPr>
                <w:b/>
                <w:u w:val="single"/>
              </w:rPr>
              <w:t>Reading:</w:t>
            </w:r>
          </w:p>
          <w:p w:rsidR="00093F61" w:rsidRDefault="00093F61" w:rsidP="00CE3704">
            <w:pPr>
              <w:pStyle w:val="NoSpacing"/>
              <w:numPr>
                <w:ilvl w:val="0"/>
                <w:numId w:val="3"/>
              </w:numPr>
            </w:pPr>
            <w:r>
              <w:t>What makes a good retelling? (RL.1.2)</w:t>
            </w:r>
          </w:p>
          <w:p w:rsidR="00093F61" w:rsidRPr="00B650D0" w:rsidRDefault="00093F61" w:rsidP="00CE3704">
            <w:pPr>
              <w:pStyle w:val="NoSpacing"/>
              <w:rPr>
                <w:b/>
                <w:u w:val="single"/>
              </w:rPr>
            </w:pPr>
            <w:r w:rsidRPr="00B650D0">
              <w:rPr>
                <w:b/>
                <w:u w:val="single"/>
              </w:rPr>
              <w:t>Writing:</w:t>
            </w:r>
          </w:p>
          <w:p w:rsidR="00093F61" w:rsidRPr="00B650D0" w:rsidRDefault="00093F61" w:rsidP="00CE3704">
            <w:pPr>
              <w:pStyle w:val="NoSpacing"/>
              <w:numPr>
                <w:ilvl w:val="0"/>
                <w:numId w:val="3"/>
              </w:numPr>
            </w:pPr>
            <w:r>
              <w:t>How do writers create interesting characters? (W.1.3)</w:t>
            </w:r>
          </w:p>
        </w:tc>
      </w:tr>
      <w:tr w:rsidR="00497EDB" w:rsidRPr="00450F88" w:rsidTr="00CD4915">
        <w:tc>
          <w:tcPr>
            <w:tcW w:w="14306" w:type="dxa"/>
            <w:gridSpan w:val="10"/>
            <w:shd w:val="clear" w:color="auto" w:fill="70AD47" w:themeFill="accent6"/>
          </w:tcPr>
          <w:p w:rsidR="00497EDB" w:rsidRPr="00450F88" w:rsidRDefault="00497EDB" w:rsidP="007510E5">
            <w:pPr>
              <w:pStyle w:val="NoSpacing"/>
              <w:jc w:val="center"/>
              <w:rPr>
                <w:b/>
              </w:rPr>
            </w:pPr>
            <w:r w:rsidRPr="00450F88">
              <w:rPr>
                <w:b/>
              </w:rPr>
              <w:lastRenderedPageBreak/>
              <w:t>Big Idea and Content Connection</w:t>
            </w:r>
          </w:p>
        </w:tc>
      </w:tr>
      <w:tr w:rsidR="00497EDB" w:rsidRPr="00CE593E" w:rsidTr="00093F61">
        <w:tc>
          <w:tcPr>
            <w:tcW w:w="14306" w:type="dxa"/>
            <w:gridSpan w:val="10"/>
          </w:tcPr>
          <w:p w:rsidR="00497EDB" w:rsidRPr="00CE593E" w:rsidRDefault="00497EDB" w:rsidP="00093F61">
            <w:pPr>
              <w:pStyle w:val="NoSpacing"/>
              <w:numPr>
                <w:ilvl w:val="0"/>
                <w:numId w:val="3"/>
              </w:numPr>
            </w:pPr>
            <w:r>
              <w:t xml:space="preserve">Connections/Relationships </w:t>
            </w:r>
          </w:p>
        </w:tc>
      </w:tr>
      <w:tr w:rsidR="00497EDB" w:rsidRPr="00450F88" w:rsidTr="00CD4915">
        <w:tc>
          <w:tcPr>
            <w:tcW w:w="14306" w:type="dxa"/>
            <w:gridSpan w:val="10"/>
            <w:shd w:val="clear" w:color="auto" w:fill="70AD47" w:themeFill="accent6"/>
          </w:tcPr>
          <w:p w:rsidR="00497EDB" w:rsidRPr="00450F88" w:rsidRDefault="00497EDB" w:rsidP="007510E5">
            <w:pPr>
              <w:pStyle w:val="NoSpacing"/>
              <w:jc w:val="center"/>
              <w:rPr>
                <w:b/>
              </w:rPr>
            </w:pPr>
            <w:r w:rsidRPr="00450F88">
              <w:rPr>
                <w:b/>
              </w:rPr>
              <w:t>Writing TYPE</w:t>
            </w:r>
            <w:r>
              <w:rPr>
                <w:b/>
              </w:rPr>
              <w:t>/Genre</w:t>
            </w:r>
          </w:p>
        </w:tc>
      </w:tr>
      <w:tr w:rsidR="00497EDB" w:rsidRPr="00450F88" w:rsidTr="00093F61">
        <w:tc>
          <w:tcPr>
            <w:tcW w:w="14306" w:type="dxa"/>
            <w:gridSpan w:val="10"/>
          </w:tcPr>
          <w:p w:rsidR="00497EDB" w:rsidRPr="00CE593E" w:rsidRDefault="00497EDB" w:rsidP="007F2308">
            <w:pPr>
              <w:pStyle w:val="NoSpacing"/>
              <w:rPr>
                <w:b/>
              </w:rPr>
            </w:pPr>
            <w:r w:rsidRPr="00CE593E">
              <w:rPr>
                <w:b/>
              </w:rPr>
              <w:t xml:space="preserve">Narrative </w:t>
            </w:r>
          </w:p>
          <w:p w:rsidR="00497EDB" w:rsidRPr="00450F88" w:rsidRDefault="00497EDB" w:rsidP="007510E5">
            <w:pPr>
              <w:pStyle w:val="NoSpacing"/>
              <w:numPr>
                <w:ilvl w:val="0"/>
                <w:numId w:val="3"/>
              </w:numPr>
            </w:pPr>
            <w:r>
              <w:t>Children will write narratives in which they recount two or more appropriately sequenced events, include some details regarding what happened, use temporal words to signal event order, and provide some sense of closure about a friendship.</w:t>
            </w:r>
          </w:p>
        </w:tc>
      </w:tr>
      <w:tr w:rsidR="00497EDB" w:rsidRPr="00450F88" w:rsidTr="00CD4915">
        <w:tc>
          <w:tcPr>
            <w:tcW w:w="14306" w:type="dxa"/>
            <w:gridSpan w:val="10"/>
            <w:shd w:val="clear" w:color="auto" w:fill="70AD47" w:themeFill="accent6"/>
          </w:tcPr>
          <w:p w:rsidR="00497EDB" w:rsidRPr="00450F88" w:rsidRDefault="00497EDB" w:rsidP="007510E5">
            <w:pPr>
              <w:pStyle w:val="NoSpacing"/>
              <w:jc w:val="center"/>
              <w:rPr>
                <w:b/>
              </w:rPr>
            </w:pPr>
            <w:r w:rsidRPr="00450F88">
              <w:rPr>
                <w:b/>
              </w:rPr>
              <w:t>Target Standard(s):</w:t>
            </w:r>
            <w:r>
              <w:rPr>
                <w:b/>
              </w:rPr>
              <w:t xml:space="preserve"> W.1.3</w:t>
            </w:r>
          </w:p>
        </w:tc>
      </w:tr>
      <w:tr w:rsidR="00497EDB" w:rsidRPr="00450F88" w:rsidTr="00093F61">
        <w:tc>
          <w:tcPr>
            <w:tcW w:w="14306" w:type="dxa"/>
            <w:gridSpan w:val="10"/>
            <w:shd w:val="clear" w:color="auto" w:fill="FFFFFF"/>
          </w:tcPr>
          <w:p w:rsidR="00497EDB" w:rsidRPr="00450F88" w:rsidRDefault="00497EDB" w:rsidP="007510E5">
            <w:pPr>
              <w:pStyle w:val="NoSpacing"/>
              <w:numPr>
                <w:ilvl w:val="0"/>
                <w:numId w:val="3"/>
              </w:numPr>
            </w:pPr>
            <w:r>
              <w:t>Write narratives in which they recount two or more appropriately sequenced events, include some details regarding what happened, use temporal words to signal event order, and provide some sense of closure.</w:t>
            </w:r>
          </w:p>
        </w:tc>
      </w:tr>
      <w:tr w:rsidR="00497EDB" w:rsidRPr="00B91F7F" w:rsidTr="00CD4915">
        <w:tc>
          <w:tcPr>
            <w:tcW w:w="14306" w:type="dxa"/>
            <w:gridSpan w:val="10"/>
            <w:shd w:val="clear" w:color="auto" w:fill="70AD47" w:themeFill="accent6"/>
          </w:tcPr>
          <w:p w:rsidR="00497EDB" w:rsidRPr="00B91F7F" w:rsidRDefault="00497EDB" w:rsidP="007510E5">
            <w:pPr>
              <w:pStyle w:val="NoSpacing"/>
              <w:jc w:val="center"/>
              <w:rPr>
                <w:b/>
              </w:rPr>
            </w:pPr>
            <w:r w:rsidRPr="00B91F7F">
              <w:rPr>
                <w:b/>
              </w:rPr>
              <w:t>Sample Writing Activities</w:t>
            </w:r>
          </w:p>
        </w:tc>
      </w:tr>
      <w:tr w:rsidR="00497EDB" w:rsidRPr="00450F88" w:rsidTr="00093F61">
        <w:tc>
          <w:tcPr>
            <w:tcW w:w="14306" w:type="dxa"/>
            <w:gridSpan w:val="10"/>
          </w:tcPr>
          <w:p w:rsidR="00497EDB" w:rsidRDefault="00497EDB" w:rsidP="007F2308">
            <w:pPr>
              <w:pStyle w:val="NoSpacing"/>
              <w:numPr>
                <w:ilvl w:val="0"/>
                <w:numId w:val="4"/>
              </w:numPr>
            </w:pPr>
            <w:r>
              <w:t xml:space="preserve">Students will retell the story </w:t>
            </w:r>
            <w:proofErr w:type="spellStart"/>
            <w:r>
              <w:t>Stellaluna</w:t>
            </w:r>
            <w:proofErr w:type="spellEnd"/>
            <w:r>
              <w:t xml:space="preserve"> by acting out the story (L1).  They will then write a recount that includes key details (L2 and L3).  L3 is Formative Assessment point.</w:t>
            </w:r>
          </w:p>
          <w:p w:rsidR="00497EDB" w:rsidRDefault="00497EDB" w:rsidP="007F2308">
            <w:pPr>
              <w:pStyle w:val="NoSpacing"/>
              <w:numPr>
                <w:ilvl w:val="0"/>
                <w:numId w:val="4"/>
              </w:numPr>
            </w:pPr>
            <w:r>
              <w:t xml:space="preserve">Students will write a narrative that describes a relationship between two characters we’ve read about, </w:t>
            </w:r>
            <w:proofErr w:type="spellStart"/>
            <w:r>
              <w:t>Stellaluna</w:t>
            </w:r>
            <w:proofErr w:type="spellEnd"/>
            <w:r>
              <w:t xml:space="preserve"> and Frog, for example.  They write details about what the characters in their story do or feel as they work on their stories. (L4-13) Formative Assessment is at L7.</w:t>
            </w:r>
          </w:p>
          <w:p w:rsidR="00497EDB" w:rsidRDefault="00497EDB" w:rsidP="007F2308">
            <w:pPr>
              <w:pStyle w:val="NoSpacing"/>
              <w:numPr>
                <w:ilvl w:val="0"/>
                <w:numId w:val="4"/>
              </w:numPr>
            </w:pPr>
            <w:r>
              <w:t xml:space="preserve">Students will share their opinion of one or more of the characters in </w:t>
            </w:r>
            <w:proofErr w:type="spellStart"/>
            <w:r>
              <w:t>Stellaluna</w:t>
            </w:r>
            <w:proofErr w:type="spellEnd"/>
            <w:r>
              <w:t xml:space="preserve"> or “Frog and Toad.” (L9).</w:t>
            </w:r>
          </w:p>
          <w:p w:rsidR="00497EDB" w:rsidRPr="00450F88" w:rsidRDefault="00497EDB" w:rsidP="007F2308">
            <w:pPr>
              <w:pStyle w:val="NoSpacing"/>
              <w:numPr>
                <w:ilvl w:val="0"/>
                <w:numId w:val="4"/>
              </w:numPr>
            </w:pPr>
            <w:r>
              <w:t>Students will write or dictate a strong ending for their stories about a friendship between two characters. (L10).</w:t>
            </w:r>
          </w:p>
        </w:tc>
      </w:tr>
      <w:tr w:rsidR="00497EDB" w:rsidRPr="00450F88" w:rsidTr="00CD4915">
        <w:tc>
          <w:tcPr>
            <w:tcW w:w="14306" w:type="dxa"/>
            <w:gridSpan w:val="10"/>
            <w:shd w:val="clear" w:color="auto" w:fill="70AD47" w:themeFill="accent6"/>
          </w:tcPr>
          <w:p w:rsidR="00497EDB" w:rsidRPr="00450F88" w:rsidRDefault="003D3811" w:rsidP="007510E5">
            <w:pPr>
              <w:pStyle w:val="NoSpacing"/>
              <w:jc w:val="center"/>
              <w:rPr>
                <w:b/>
              </w:rPr>
            </w:pPr>
            <w:r>
              <w:rPr>
                <w:b/>
              </w:rPr>
              <w:t xml:space="preserve">End of Unit Exam: </w:t>
            </w:r>
            <w:r w:rsidRPr="003D3811">
              <w:rPr>
                <w:b/>
              </w:rPr>
              <w:t>Common Core Learning Standa</w:t>
            </w:r>
            <w:r>
              <w:rPr>
                <w:b/>
              </w:rPr>
              <w:t>rds Focus</w:t>
            </w:r>
          </w:p>
        </w:tc>
      </w:tr>
      <w:tr w:rsidR="003D3811" w:rsidRPr="00D72CF5" w:rsidTr="00093F61">
        <w:tc>
          <w:tcPr>
            <w:tcW w:w="4768" w:type="dxa"/>
            <w:gridSpan w:val="4"/>
          </w:tcPr>
          <w:p w:rsidR="003D3811" w:rsidRDefault="003D3811" w:rsidP="007F2308">
            <w:pPr>
              <w:pStyle w:val="NoSpacing"/>
            </w:pPr>
            <w:r>
              <w:t>Comprehension Portions of Exam:</w:t>
            </w:r>
          </w:p>
          <w:p w:rsidR="003D3811" w:rsidRDefault="003D3811" w:rsidP="003D3811">
            <w:pPr>
              <w:pStyle w:val="NoSpacing"/>
              <w:numPr>
                <w:ilvl w:val="0"/>
                <w:numId w:val="3"/>
              </w:numPr>
            </w:pPr>
            <w:r>
              <w:t xml:space="preserve">Informational Text 1. Ask and answer questions about key details in a text. </w:t>
            </w:r>
          </w:p>
          <w:p w:rsidR="003D3811" w:rsidRDefault="003D3811" w:rsidP="003D3811">
            <w:pPr>
              <w:pStyle w:val="NoSpacing"/>
              <w:numPr>
                <w:ilvl w:val="0"/>
                <w:numId w:val="3"/>
              </w:numPr>
            </w:pPr>
            <w:r>
              <w:t xml:space="preserve">Informational Text 2. Identify the main topic and retell key details of a text. </w:t>
            </w:r>
          </w:p>
          <w:p w:rsidR="003D3811" w:rsidRDefault="003D3811" w:rsidP="003D3811">
            <w:pPr>
              <w:pStyle w:val="NoSpacing"/>
              <w:numPr>
                <w:ilvl w:val="0"/>
                <w:numId w:val="3"/>
              </w:numPr>
            </w:pPr>
            <w:r>
              <w:t xml:space="preserve">Speaking and Listening 2. Ask and answer questions </w:t>
            </w:r>
            <w:r w:rsidRPr="003D3811">
              <w:t>about key details in a text read aloud or information presented orally or through other media.</w:t>
            </w:r>
          </w:p>
        </w:tc>
        <w:tc>
          <w:tcPr>
            <w:tcW w:w="4768" w:type="dxa"/>
            <w:gridSpan w:val="4"/>
          </w:tcPr>
          <w:p w:rsidR="003D3811" w:rsidRDefault="003D3811" w:rsidP="007510E5">
            <w:pPr>
              <w:pStyle w:val="NoSpacing"/>
            </w:pPr>
            <w:r>
              <w:t>Vocabulary Portion of the Exam:</w:t>
            </w:r>
          </w:p>
          <w:p w:rsidR="003D3811" w:rsidRDefault="003D3811" w:rsidP="003D3811">
            <w:pPr>
              <w:pStyle w:val="NoSpacing"/>
              <w:numPr>
                <w:ilvl w:val="0"/>
                <w:numId w:val="15"/>
              </w:numPr>
            </w:pPr>
            <w:r>
              <w:t xml:space="preserve">Informational Text 4. Ask and answer questions to help determine or clarify the meaning of words and phrases in a text. </w:t>
            </w:r>
          </w:p>
          <w:p w:rsidR="003D3811" w:rsidRDefault="003D3811" w:rsidP="003D3811">
            <w:pPr>
              <w:pStyle w:val="NoSpacing"/>
              <w:numPr>
                <w:ilvl w:val="0"/>
                <w:numId w:val="15"/>
              </w:numPr>
            </w:pPr>
            <w:r>
              <w:t>Language 4. Determine or clarify the meaning of unknown and multiple-meaning words and phrases based on grade 1 reading and content, choosing flexibly from an array of strategies.</w:t>
            </w:r>
          </w:p>
          <w:p w:rsidR="003D3811" w:rsidRDefault="003D3811" w:rsidP="003D3811">
            <w:pPr>
              <w:pStyle w:val="NoSpacing"/>
              <w:numPr>
                <w:ilvl w:val="0"/>
                <w:numId w:val="15"/>
              </w:numPr>
            </w:pPr>
            <w:r>
              <w:t>Language 4.a. Use sentence-level context as a clue to the meaning of a word or phrase.</w:t>
            </w:r>
          </w:p>
        </w:tc>
        <w:tc>
          <w:tcPr>
            <w:tcW w:w="4770" w:type="dxa"/>
            <w:gridSpan w:val="2"/>
          </w:tcPr>
          <w:p w:rsidR="003D3811" w:rsidRDefault="003D3811" w:rsidP="007510E5">
            <w:pPr>
              <w:pStyle w:val="NoSpacing"/>
            </w:pPr>
            <w:r>
              <w:t>Writing Portion of Exam:</w:t>
            </w:r>
          </w:p>
          <w:p w:rsidR="003D3811" w:rsidRDefault="003D3811" w:rsidP="003D3811">
            <w:pPr>
              <w:pStyle w:val="NoSpacing"/>
              <w:numPr>
                <w:ilvl w:val="0"/>
                <w:numId w:val="16"/>
              </w:numPr>
            </w:pPr>
            <w:r>
              <w:t xml:space="preserve">Informational Text 1. Ask and answer questions about key details in a text. Writing 2. Write informative/ explanatory texts in which they name a topic, supply some facts about the topic, and provide some sense of closure. </w:t>
            </w:r>
          </w:p>
          <w:p w:rsidR="003D3811" w:rsidRPr="00D72CF5" w:rsidRDefault="003D3811" w:rsidP="003D3811">
            <w:pPr>
              <w:pStyle w:val="NoSpacing"/>
              <w:numPr>
                <w:ilvl w:val="0"/>
                <w:numId w:val="16"/>
              </w:numPr>
            </w:pPr>
            <w:r>
              <w:t>Writing 8. With guidance and support from adults, recall information from experiences or gather information from provided sources to answer a question.</w:t>
            </w:r>
          </w:p>
        </w:tc>
      </w:tr>
    </w:tbl>
    <w:p w:rsidR="00497EDB" w:rsidRDefault="00497EDB"/>
    <w:p w:rsidR="00497EDB" w:rsidRDefault="00497EDB"/>
    <w:p w:rsidR="00497EDB" w:rsidRDefault="00497EDB"/>
    <w:p w:rsidR="003D3811" w:rsidRDefault="003D3811"/>
    <w:p w:rsidR="003D3811" w:rsidRDefault="003D38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433"/>
        <w:gridCol w:w="661"/>
        <w:gridCol w:w="813"/>
        <w:gridCol w:w="954"/>
        <w:gridCol w:w="1430"/>
        <w:gridCol w:w="1431"/>
        <w:gridCol w:w="412"/>
        <w:gridCol w:w="541"/>
        <w:gridCol w:w="1908"/>
        <w:gridCol w:w="2862"/>
      </w:tblGrid>
      <w:tr w:rsidR="00497EDB" w:rsidRPr="00450F88" w:rsidTr="00CD4915">
        <w:tc>
          <w:tcPr>
            <w:tcW w:w="7152" w:type="dxa"/>
            <w:gridSpan w:val="6"/>
            <w:shd w:val="clear" w:color="auto" w:fill="70AD47" w:themeFill="accent6"/>
          </w:tcPr>
          <w:p w:rsidR="00497EDB" w:rsidRPr="003D3811" w:rsidRDefault="00497EDB" w:rsidP="007510E5">
            <w:pPr>
              <w:pStyle w:val="NoSpacing"/>
              <w:jc w:val="center"/>
              <w:rPr>
                <w:b/>
                <w:sz w:val="52"/>
                <w:szCs w:val="52"/>
              </w:rPr>
            </w:pPr>
            <w:r w:rsidRPr="003D3811">
              <w:rPr>
                <w:b/>
                <w:sz w:val="52"/>
                <w:szCs w:val="52"/>
              </w:rPr>
              <w:lastRenderedPageBreak/>
              <w:t>Grade 1: Unit 1B</w:t>
            </w:r>
          </w:p>
        </w:tc>
        <w:tc>
          <w:tcPr>
            <w:tcW w:w="7154" w:type="dxa"/>
            <w:gridSpan w:val="5"/>
            <w:shd w:val="clear" w:color="auto" w:fill="70AD47" w:themeFill="accent6"/>
          </w:tcPr>
          <w:p w:rsidR="00497EDB" w:rsidRPr="003D3811" w:rsidRDefault="00497EDB" w:rsidP="007510E5">
            <w:pPr>
              <w:pStyle w:val="NoSpacing"/>
              <w:jc w:val="center"/>
              <w:rPr>
                <w:b/>
                <w:sz w:val="52"/>
                <w:szCs w:val="52"/>
              </w:rPr>
            </w:pPr>
            <w:r w:rsidRPr="003D3811">
              <w:rPr>
                <w:b/>
                <w:sz w:val="52"/>
                <w:szCs w:val="52"/>
              </w:rPr>
              <w:t>Connecting to Our World</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sidRPr="00450F88">
              <w:rPr>
                <w:b/>
              </w:rPr>
              <w:t>MODULE  B</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sidRPr="00450F88">
              <w:rPr>
                <w:b/>
              </w:rPr>
              <w:t>Anchor and Supporting Texts</w:t>
            </w:r>
          </w:p>
        </w:tc>
      </w:tr>
      <w:tr w:rsidR="00497EDB" w:rsidRPr="00450F88" w:rsidTr="003D3811">
        <w:tc>
          <w:tcPr>
            <w:tcW w:w="3294" w:type="dxa"/>
            <w:gridSpan w:val="2"/>
          </w:tcPr>
          <w:p w:rsidR="00497EDB" w:rsidRPr="00D72CF5" w:rsidRDefault="00497EDB" w:rsidP="007F2308">
            <w:pPr>
              <w:pStyle w:val="NoSpacing"/>
              <w:rPr>
                <w:b/>
                <w:u w:val="single"/>
              </w:rPr>
            </w:pPr>
            <w:r w:rsidRPr="00D72CF5">
              <w:rPr>
                <w:b/>
                <w:u w:val="single"/>
              </w:rPr>
              <w:t>Anchor Text:</w:t>
            </w:r>
          </w:p>
          <w:p w:rsidR="00497EDB" w:rsidRPr="00A603E1" w:rsidRDefault="00497EDB" w:rsidP="007F2308">
            <w:pPr>
              <w:pStyle w:val="NoSpacing"/>
            </w:pPr>
            <w:r w:rsidRPr="00A603E1">
              <w:t>Elephants and Their Calves (370L)</w:t>
            </w:r>
          </w:p>
          <w:p w:rsidR="00497EDB" w:rsidRPr="00A603E1" w:rsidRDefault="00497EDB" w:rsidP="007F2308">
            <w:pPr>
              <w:pStyle w:val="NoSpacing"/>
            </w:pPr>
          </w:p>
          <w:p w:rsidR="00497EDB" w:rsidRPr="00A603E1" w:rsidRDefault="00497EDB" w:rsidP="007F2308">
            <w:pPr>
              <w:pStyle w:val="NoSpacing"/>
            </w:pPr>
          </w:p>
          <w:p w:rsidR="00497EDB" w:rsidRPr="00450F88" w:rsidRDefault="00497EDB" w:rsidP="007F2308">
            <w:pPr>
              <w:pStyle w:val="NoSpacing"/>
              <w:rPr>
                <w:b/>
              </w:rPr>
            </w:pPr>
            <w:r w:rsidRPr="00A603E1">
              <w:t>~Informational text</w:t>
            </w:r>
          </w:p>
        </w:tc>
        <w:tc>
          <w:tcPr>
            <w:tcW w:w="11012" w:type="dxa"/>
            <w:gridSpan w:val="9"/>
          </w:tcPr>
          <w:p w:rsidR="00497EDB" w:rsidRPr="00D72CF5" w:rsidRDefault="00497EDB" w:rsidP="007F2308">
            <w:pPr>
              <w:pStyle w:val="NoSpacing"/>
              <w:rPr>
                <w:b/>
                <w:u w:val="single"/>
              </w:rPr>
            </w:pPr>
            <w:r w:rsidRPr="00D72CF5">
              <w:rPr>
                <w:b/>
                <w:u w:val="single"/>
              </w:rPr>
              <w:t>Supporting Text:</w:t>
            </w:r>
          </w:p>
          <w:p w:rsidR="00497EDB" w:rsidRPr="00A603E1" w:rsidRDefault="00497EDB" w:rsidP="007F2308">
            <w:pPr>
              <w:pStyle w:val="NoSpacing"/>
            </w:pPr>
            <w:r w:rsidRPr="00A603E1">
              <w:t>What Do You Do with a Tail Like This? By Steve Jenkins &amp; Robin Page (620L)</w:t>
            </w:r>
          </w:p>
          <w:p w:rsidR="00497EDB" w:rsidRPr="00450F88" w:rsidRDefault="00497EDB" w:rsidP="007F2308">
            <w:pPr>
              <w:pStyle w:val="NoSpacing"/>
              <w:rPr>
                <w:b/>
              </w:rPr>
            </w:pPr>
            <w:r w:rsidRPr="00A603E1">
              <w:t>~Informational text</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Pr>
                <w:b/>
              </w:rPr>
              <w:t xml:space="preserve">Student </w:t>
            </w:r>
            <w:r w:rsidRPr="00450F88">
              <w:rPr>
                <w:b/>
              </w:rPr>
              <w:t>Resources (included with the Text Collection)</w:t>
            </w:r>
          </w:p>
        </w:tc>
      </w:tr>
      <w:tr w:rsidR="00497EDB" w:rsidRPr="00450F88" w:rsidTr="003D3811">
        <w:tc>
          <w:tcPr>
            <w:tcW w:w="14306" w:type="dxa"/>
            <w:gridSpan w:val="11"/>
          </w:tcPr>
          <w:p w:rsidR="00497EDB" w:rsidRDefault="00497EDB" w:rsidP="007F2308">
            <w:pPr>
              <w:pStyle w:val="NoSpacing"/>
              <w:rPr>
                <w:b/>
              </w:rPr>
            </w:pPr>
            <w:r>
              <w:rPr>
                <w:b/>
              </w:rPr>
              <w:t>Poetry:</w:t>
            </w:r>
          </w:p>
          <w:p w:rsidR="00497EDB" w:rsidRPr="00A603E1" w:rsidRDefault="00497EDB" w:rsidP="00497EDB">
            <w:pPr>
              <w:pStyle w:val="NoSpacing"/>
              <w:numPr>
                <w:ilvl w:val="0"/>
                <w:numId w:val="6"/>
              </w:numPr>
            </w:pPr>
            <w:r w:rsidRPr="00A603E1">
              <w:t xml:space="preserve">“The Elephant” by Arnold </w:t>
            </w:r>
            <w:proofErr w:type="spellStart"/>
            <w:r w:rsidRPr="00A603E1">
              <w:t>Sundgaard</w:t>
            </w:r>
            <w:proofErr w:type="spellEnd"/>
          </w:p>
          <w:p w:rsidR="00497EDB" w:rsidRPr="00450F88" w:rsidRDefault="00497EDB" w:rsidP="00497EDB">
            <w:pPr>
              <w:pStyle w:val="NoSpacing"/>
              <w:numPr>
                <w:ilvl w:val="0"/>
                <w:numId w:val="6"/>
              </w:numPr>
              <w:rPr>
                <w:b/>
              </w:rPr>
            </w:pPr>
            <w:r w:rsidRPr="00A603E1">
              <w:t>“The Caterpillar” by Christina Rossetti</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Pr>
                <w:b/>
              </w:rPr>
              <w:t>Standards Highlights</w:t>
            </w:r>
          </w:p>
        </w:tc>
      </w:tr>
      <w:tr w:rsidR="00497EDB" w:rsidRPr="00450F88" w:rsidTr="003D3811">
        <w:tc>
          <w:tcPr>
            <w:tcW w:w="14306" w:type="dxa"/>
            <w:gridSpan w:val="11"/>
          </w:tcPr>
          <w:p w:rsidR="00497EDB" w:rsidRDefault="00497EDB" w:rsidP="007510E5">
            <w:pPr>
              <w:pStyle w:val="NoSpacing"/>
              <w:numPr>
                <w:ilvl w:val="0"/>
                <w:numId w:val="11"/>
              </w:numPr>
            </w:pPr>
            <w:r>
              <w:t>Main Idea</w:t>
            </w:r>
          </w:p>
          <w:p w:rsidR="00497EDB" w:rsidRDefault="00497EDB" w:rsidP="007510E5">
            <w:pPr>
              <w:pStyle w:val="NoSpacing"/>
              <w:numPr>
                <w:ilvl w:val="0"/>
                <w:numId w:val="11"/>
              </w:numPr>
            </w:pPr>
            <w:r>
              <w:t>Questions and Answers</w:t>
            </w:r>
          </w:p>
          <w:p w:rsidR="00497EDB" w:rsidRPr="00450F88" w:rsidRDefault="00497EDB" w:rsidP="007510E5">
            <w:pPr>
              <w:pStyle w:val="NoSpacing"/>
              <w:numPr>
                <w:ilvl w:val="0"/>
                <w:numId w:val="11"/>
              </w:numPr>
              <w:rPr>
                <w:b/>
              </w:rPr>
            </w:pPr>
            <w:r>
              <w:t xml:space="preserve">Informative </w:t>
            </w:r>
            <w:r>
              <w:rPr>
                <w:b/>
              </w:rPr>
              <w:t xml:space="preserve"> </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Pr>
                <w:b/>
              </w:rPr>
              <w:t>Standards (CCLS)</w:t>
            </w:r>
          </w:p>
        </w:tc>
      </w:tr>
      <w:tr w:rsidR="00497EDB" w:rsidRPr="007E42C4" w:rsidTr="003D3811">
        <w:trPr>
          <w:trHeight w:val="215"/>
        </w:trPr>
        <w:tc>
          <w:tcPr>
            <w:tcW w:w="2861" w:type="dxa"/>
          </w:tcPr>
          <w:p w:rsidR="00497EDB" w:rsidRDefault="007510E5" w:rsidP="007510E5">
            <w:pPr>
              <w:pStyle w:val="NoSpacing"/>
            </w:pPr>
            <w:r>
              <w:t>Reading: Literature</w:t>
            </w:r>
          </w:p>
          <w:p w:rsidR="007510E5" w:rsidRDefault="007510E5" w:rsidP="007510E5">
            <w:pPr>
              <w:pStyle w:val="NoSpacing"/>
            </w:pPr>
            <w:r>
              <w:t>RL.1.5</w:t>
            </w:r>
          </w:p>
          <w:p w:rsidR="007510E5" w:rsidRDefault="007510E5" w:rsidP="007510E5">
            <w:pPr>
              <w:pStyle w:val="NoSpacing"/>
            </w:pPr>
            <w:r>
              <w:t>Reading: Informational Text</w:t>
            </w:r>
          </w:p>
          <w:p w:rsidR="007510E5" w:rsidRPr="007E42C4" w:rsidRDefault="007510E5" w:rsidP="007510E5">
            <w:pPr>
              <w:pStyle w:val="NoSpacing"/>
              <w:numPr>
                <w:ilvl w:val="0"/>
                <w:numId w:val="14"/>
              </w:numPr>
            </w:pPr>
            <w:proofErr w:type="gramStart"/>
            <w:r>
              <w:t>RI.1.,</w:t>
            </w:r>
            <w:proofErr w:type="gramEnd"/>
            <w:r>
              <w:t xml:space="preserve"> RI.1.2, RI.1.3, RI.1.4, RI..1.5, RI.1.6, RI.1.7, RI.1.9, RI.1.10</w:t>
            </w:r>
          </w:p>
        </w:tc>
        <w:tc>
          <w:tcPr>
            <w:tcW w:w="2861" w:type="dxa"/>
            <w:gridSpan w:val="4"/>
          </w:tcPr>
          <w:p w:rsidR="00497EDB" w:rsidRDefault="007510E5" w:rsidP="007510E5">
            <w:pPr>
              <w:pStyle w:val="NoSpacing"/>
            </w:pPr>
            <w:r>
              <w:t>Reading: Foundational Skills</w:t>
            </w:r>
          </w:p>
          <w:p w:rsidR="007510E5" w:rsidRDefault="007510E5" w:rsidP="007510E5">
            <w:pPr>
              <w:pStyle w:val="NoSpacing"/>
              <w:numPr>
                <w:ilvl w:val="0"/>
                <w:numId w:val="14"/>
              </w:numPr>
            </w:pPr>
            <w:r>
              <w:t>RF.1.1a, RF.1.4, RF.1.4a-b</w:t>
            </w:r>
          </w:p>
          <w:p w:rsidR="007510E5" w:rsidRPr="007E42C4" w:rsidRDefault="007510E5" w:rsidP="007510E5">
            <w:pPr>
              <w:pStyle w:val="NoSpacing"/>
            </w:pPr>
          </w:p>
        </w:tc>
        <w:tc>
          <w:tcPr>
            <w:tcW w:w="2861" w:type="dxa"/>
            <w:gridSpan w:val="2"/>
          </w:tcPr>
          <w:p w:rsidR="00497EDB" w:rsidRDefault="007510E5" w:rsidP="007510E5">
            <w:pPr>
              <w:pStyle w:val="NoSpacing"/>
            </w:pPr>
            <w:r>
              <w:t>Writing:</w:t>
            </w:r>
          </w:p>
          <w:p w:rsidR="007510E5" w:rsidRPr="007E42C4" w:rsidRDefault="007510E5" w:rsidP="007510E5">
            <w:pPr>
              <w:pStyle w:val="NoSpacing"/>
              <w:numPr>
                <w:ilvl w:val="0"/>
                <w:numId w:val="14"/>
              </w:numPr>
            </w:pPr>
            <w:r>
              <w:t>W.1.2, W.1.5, W.1.6, W.1.7, W.1.8</w:t>
            </w:r>
          </w:p>
        </w:tc>
        <w:tc>
          <w:tcPr>
            <w:tcW w:w="2861" w:type="dxa"/>
            <w:gridSpan w:val="3"/>
          </w:tcPr>
          <w:p w:rsidR="00497EDB" w:rsidRDefault="007510E5" w:rsidP="007510E5">
            <w:pPr>
              <w:pStyle w:val="NoSpacing"/>
            </w:pPr>
            <w:r>
              <w:t>Speaking and Listening:</w:t>
            </w:r>
          </w:p>
          <w:p w:rsidR="007510E5" w:rsidRPr="007E42C4" w:rsidRDefault="007510E5" w:rsidP="007510E5">
            <w:pPr>
              <w:pStyle w:val="NoSpacing"/>
              <w:numPr>
                <w:ilvl w:val="0"/>
                <w:numId w:val="14"/>
              </w:numPr>
            </w:pPr>
            <w:r>
              <w:t>SL.1.1, SL.1.1a-c, SL.1.2, SL.1.3, SL.1.4, SL.1.5, SL.1.6</w:t>
            </w:r>
          </w:p>
        </w:tc>
        <w:tc>
          <w:tcPr>
            <w:tcW w:w="2862" w:type="dxa"/>
          </w:tcPr>
          <w:p w:rsidR="00497EDB" w:rsidRDefault="007510E5" w:rsidP="007510E5">
            <w:pPr>
              <w:pStyle w:val="NoSpacing"/>
            </w:pPr>
            <w:r>
              <w:t>Language:</w:t>
            </w:r>
          </w:p>
          <w:p w:rsidR="007510E5" w:rsidRPr="007E42C4" w:rsidRDefault="007510E5" w:rsidP="007510E5">
            <w:pPr>
              <w:pStyle w:val="NoSpacing"/>
              <w:numPr>
                <w:ilvl w:val="0"/>
                <w:numId w:val="14"/>
              </w:numPr>
            </w:pPr>
            <w:r>
              <w:t>L.1.1, L.1.1b-c, L.1.2, L.1.2a-b, L.1.2d, L.1.4, L.1.6</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Pr>
                <w:b/>
              </w:rPr>
              <w:t>GOALS</w:t>
            </w:r>
          </w:p>
        </w:tc>
      </w:tr>
      <w:tr w:rsidR="00497EDB" w:rsidRPr="00A603E1" w:rsidTr="003D3811">
        <w:tc>
          <w:tcPr>
            <w:tcW w:w="14306" w:type="dxa"/>
            <w:gridSpan w:val="11"/>
          </w:tcPr>
          <w:p w:rsidR="00497EDB" w:rsidRDefault="00497EDB" w:rsidP="00497EDB">
            <w:pPr>
              <w:pStyle w:val="NoSpacing"/>
              <w:numPr>
                <w:ilvl w:val="0"/>
                <w:numId w:val="2"/>
              </w:numPr>
            </w:pPr>
            <w:r>
              <w:t>Readers will read informational texts in search of answers to questions.</w:t>
            </w:r>
            <w:r w:rsidR="007510E5">
              <w:t xml:space="preserve"> (RL.1.1)</w:t>
            </w:r>
          </w:p>
          <w:p w:rsidR="00497EDB" w:rsidRDefault="00497EDB" w:rsidP="00497EDB">
            <w:pPr>
              <w:pStyle w:val="NoSpacing"/>
              <w:numPr>
                <w:ilvl w:val="0"/>
                <w:numId w:val="2"/>
              </w:numPr>
            </w:pPr>
            <w:r>
              <w:t>Writers will create one informational piece on a topic they are interested in learning more about.</w:t>
            </w:r>
            <w:r w:rsidR="007510E5">
              <w:t xml:space="preserve"> (W.1.2)</w:t>
            </w:r>
          </w:p>
          <w:p w:rsidR="00497EDB" w:rsidRPr="00A603E1" w:rsidRDefault="00497EDB" w:rsidP="00497EDB">
            <w:pPr>
              <w:pStyle w:val="NoSpacing"/>
              <w:numPr>
                <w:ilvl w:val="0"/>
                <w:numId w:val="2"/>
              </w:numPr>
            </w:pPr>
            <w:r>
              <w:t>Learners will explore a variety of informational texts while asking and answering questions.</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sidRPr="00450F88">
              <w:rPr>
                <w:b/>
              </w:rPr>
              <w:t>Enduring Understandings:</w:t>
            </w:r>
          </w:p>
        </w:tc>
      </w:tr>
      <w:tr w:rsidR="00497EDB" w:rsidRPr="00450F88" w:rsidTr="003D3811">
        <w:tc>
          <w:tcPr>
            <w:tcW w:w="3955" w:type="dxa"/>
            <w:gridSpan w:val="3"/>
          </w:tcPr>
          <w:p w:rsidR="00497EDB" w:rsidRPr="00450F88" w:rsidRDefault="00497EDB" w:rsidP="007F2308">
            <w:pPr>
              <w:pStyle w:val="NoSpacing"/>
            </w:pPr>
            <w:r>
              <w:t>Readers understand informational text is written differently than literary text and makes different demands on the reader.</w:t>
            </w:r>
            <w:r w:rsidR="007510E5">
              <w:t xml:space="preserve"> (RL.1.5)</w:t>
            </w:r>
          </w:p>
        </w:tc>
        <w:tc>
          <w:tcPr>
            <w:tcW w:w="5040" w:type="dxa"/>
            <w:gridSpan w:val="5"/>
          </w:tcPr>
          <w:p w:rsidR="00497EDB" w:rsidRPr="00450F88" w:rsidRDefault="00497EDB" w:rsidP="007F2308">
            <w:pPr>
              <w:pStyle w:val="NoSpacing"/>
            </w:pPr>
            <w:r>
              <w:t>Writers understand that different genres have different structures and conventions.</w:t>
            </w:r>
            <w:r w:rsidR="007510E5">
              <w:t xml:space="preserve"> (W.1.7)</w:t>
            </w:r>
          </w:p>
        </w:tc>
        <w:tc>
          <w:tcPr>
            <w:tcW w:w="5311" w:type="dxa"/>
            <w:gridSpan w:val="3"/>
          </w:tcPr>
          <w:p w:rsidR="00497EDB" w:rsidRPr="00450F88" w:rsidRDefault="00497EDB" w:rsidP="007F2308">
            <w:pPr>
              <w:pStyle w:val="NoSpacing"/>
            </w:pPr>
            <w:r>
              <w:t>Learners understand that living things have certain behaviors that shape them and allow them to survive.</w:t>
            </w:r>
          </w:p>
        </w:tc>
      </w:tr>
      <w:tr w:rsidR="00497EDB" w:rsidRPr="00450F88" w:rsidTr="00CD4915">
        <w:tc>
          <w:tcPr>
            <w:tcW w:w="14306" w:type="dxa"/>
            <w:gridSpan w:val="11"/>
            <w:shd w:val="clear" w:color="auto" w:fill="70AD47" w:themeFill="accent6"/>
          </w:tcPr>
          <w:p w:rsidR="00497EDB" w:rsidRPr="00450F88" w:rsidRDefault="007510E5" w:rsidP="007510E5">
            <w:pPr>
              <w:pStyle w:val="NoSpacing"/>
              <w:jc w:val="center"/>
              <w:rPr>
                <w:b/>
              </w:rPr>
            </w:pPr>
            <w:r>
              <w:rPr>
                <w:b/>
              </w:rPr>
              <w:t>Big Ideas</w:t>
            </w:r>
          </w:p>
        </w:tc>
      </w:tr>
      <w:tr w:rsidR="00497EDB" w:rsidRPr="000E49AA" w:rsidTr="003D3811">
        <w:tc>
          <w:tcPr>
            <w:tcW w:w="14306" w:type="dxa"/>
            <w:gridSpan w:val="11"/>
          </w:tcPr>
          <w:p w:rsidR="00497EDB" w:rsidRDefault="007510E5" w:rsidP="007510E5">
            <w:pPr>
              <w:pStyle w:val="NoSpacing"/>
              <w:numPr>
                <w:ilvl w:val="0"/>
                <w:numId w:val="12"/>
              </w:numPr>
            </w:pPr>
            <w:r>
              <w:t>Connections</w:t>
            </w:r>
          </w:p>
          <w:p w:rsidR="007510E5" w:rsidRPr="000E49AA" w:rsidRDefault="007510E5" w:rsidP="007510E5">
            <w:pPr>
              <w:pStyle w:val="NoSpacing"/>
              <w:numPr>
                <w:ilvl w:val="0"/>
                <w:numId w:val="12"/>
              </w:numPr>
            </w:pPr>
            <w:r>
              <w:t xml:space="preserve">Relationships </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sidRPr="00B650D0">
              <w:rPr>
                <w:b/>
              </w:rPr>
              <w:lastRenderedPageBreak/>
              <w:t>Essential Question(s)</w:t>
            </w:r>
          </w:p>
        </w:tc>
      </w:tr>
      <w:tr w:rsidR="00497EDB" w:rsidRPr="00D72CF5" w:rsidTr="003D3811">
        <w:tc>
          <w:tcPr>
            <w:tcW w:w="14306" w:type="dxa"/>
            <w:gridSpan w:val="11"/>
          </w:tcPr>
          <w:p w:rsidR="00497EDB" w:rsidRPr="00D72CF5" w:rsidRDefault="00497EDB" w:rsidP="007F2308">
            <w:pPr>
              <w:pStyle w:val="NoSpacing"/>
              <w:rPr>
                <w:b/>
                <w:u w:val="single"/>
              </w:rPr>
            </w:pPr>
            <w:r w:rsidRPr="00D72CF5">
              <w:rPr>
                <w:b/>
                <w:u w:val="single"/>
              </w:rPr>
              <w:t>Reading:</w:t>
            </w:r>
          </w:p>
          <w:p w:rsidR="00497EDB" w:rsidRDefault="00497EDB" w:rsidP="00497EDB">
            <w:pPr>
              <w:pStyle w:val="NoSpacing"/>
              <w:numPr>
                <w:ilvl w:val="0"/>
                <w:numId w:val="3"/>
              </w:numPr>
            </w:pPr>
            <w:r>
              <w:t>How do text features in an informational text help readers understand the main topic and key details in a story?</w:t>
            </w:r>
            <w:r w:rsidR="007510E5">
              <w:t xml:space="preserve"> (RI1.5)</w:t>
            </w:r>
          </w:p>
          <w:p w:rsidR="00497EDB" w:rsidRPr="00D72CF5" w:rsidRDefault="00497EDB" w:rsidP="007F2308">
            <w:pPr>
              <w:pStyle w:val="NoSpacing"/>
              <w:rPr>
                <w:b/>
                <w:u w:val="single"/>
              </w:rPr>
            </w:pPr>
            <w:r w:rsidRPr="00D72CF5">
              <w:rPr>
                <w:b/>
                <w:u w:val="single"/>
              </w:rPr>
              <w:t>Writing:</w:t>
            </w:r>
          </w:p>
          <w:p w:rsidR="00497EDB" w:rsidRPr="00D72CF5" w:rsidRDefault="00497EDB" w:rsidP="00497EDB">
            <w:pPr>
              <w:pStyle w:val="NoSpacing"/>
              <w:numPr>
                <w:ilvl w:val="0"/>
                <w:numId w:val="3"/>
              </w:numPr>
            </w:pPr>
            <w:r>
              <w:t>How does the organizational structure of question and answer help a writer explain information?</w:t>
            </w:r>
            <w:r w:rsidR="007510E5">
              <w:t xml:space="preserve"> (W.1.5)</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Pr>
                <w:b/>
              </w:rPr>
              <w:t>Writing TYPE/Genre</w:t>
            </w:r>
          </w:p>
        </w:tc>
      </w:tr>
      <w:tr w:rsidR="00497EDB" w:rsidRPr="00272181" w:rsidTr="003D3811">
        <w:tc>
          <w:tcPr>
            <w:tcW w:w="14306" w:type="dxa"/>
            <w:gridSpan w:val="11"/>
          </w:tcPr>
          <w:p w:rsidR="00497EDB" w:rsidRDefault="00497EDB" w:rsidP="007F2308">
            <w:pPr>
              <w:pStyle w:val="NoSpacing"/>
              <w:rPr>
                <w:b/>
              </w:rPr>
            </w:pPr>
            <w:r w:rsidRPr="00272181">
              <w:rPr>
                <w:b/>
              </w:rPr>
              <w:t>Informative/Explanatory</w:t>
            </w:r>
          </w:p>
          <w:p w:rsidR="00497EDB" w:rsidRPr="00272181" w:rsidRDefault="00497EDB" w:rsidP="007510E5">
            <w:pPr>
              <w:pStyle w:val="ListParagraph"/>
              <w:numPr>
                <w:ilvl w:val="0"/>
                <w:numId w:val="3"/>
              </w:numPr>
            </w:pPr>
            <w:r>
              <w:t>Children will write a question and answer book, with guidance and support from adults, about and animal and its environment.</w:t>
            </w:r>
          </w:p>
        </w:tc>
      </w:tr>
      <w:tr w:rsidR="00497EDB" w:rsidRPr="00450F88" w:rsidTr="00CD4915">
        <w:tc>
          <w:tcPr>
            <w:tcW w:w="14306" w:type="dxa"/>
            <w:gridSpan w:val="11"/>
            <w:shd w:val="clear" w:color="auto" w:fill="70AD47" w:themeFill="accent6"/>
          </w:tcPr>
          <w:p w:rsidR="00497EDB" w:rsidRPr="00450F88" w:rsidRDefault="00497EDB" w:rsidP="007510E5">
            <w:pPr>
              <w:pStyle w:val="NoSpacing"/>
              <w:jc w:val="center"/>
              <w:rPr>
                <w:b/>
              </w:rPr>
            </w:pPr>
            <w:r>
              <w:rPr>
                <w:b/>
              </w:rPr>
              <w:t>Target Standard(s): W.1.2</w:t>
            </w:r>
          </w:p>
        </w:tc>
      </w:tr>
      <w:tr w:rsidR="00497EDB" w:rsidRPr="000E49AA" w:rsidTr="003D3811">
        <w:tc>
          <w:tcPr>
            <w:tcW w:w="14306" w:type="dxa"/>
            <w:gridSpan w:val="11"/>
            <w:shd w:val="clear" w:color="auto" w:fill="FFFFFF"/>
          </w:tcPr>
          <w:p w:rsidR="00497EDB" w:rsidRPr="000E49AA" w:rsidRDefault="00497EDB" w:rsidP="007510E5">
            <w:pPr>
              <w:pStyle w:val="NoSpacing"/>
              <w:numPr>
                <w:ilvl w:val="0"/>
                <w:numId w:val="3"/>
              </w:numPr>
            </w:pPr>
            <w:r>
              <w:t>Write informative/explanatory texts in which they name a topic, supply some facts about the topic, and provide some sense of closure.</w:t>
            </w:r>
          </w:p>
        </w:tc>
      </w:tr>
      <w:tr w:rsidR="00497EDB" w:rsidRPr="00B91F7F" w:rsidTr="00CD4915">
        <w:tc>
          <w:tcPr>
            <w:tcW w:w="14306" w:type="dxa"/>
            <w:gridSpan w:val="11"/>
            <w:shd w:val="clear" w:color="auto" w:fill="70AD47" w:themeFill="accent6"/>
          </w:tcPr>
          <w:p w:rsidR="00497EDB" w:rsidRPr="00B91F7F" w:rsidRDefault="00497EDB" w:rsidP="007510E5">
            <w:pPr>
              <w:pStyle w:val="NoSpacing"/>
              <w:jc w:val="center"/>
              <w:rPr>
                <w:b/>
              </w:rPr>
            </w:pPr>
            <w:r w:rsidRPr="00B91F7F">
              <w:rPr>
                <w:b/>
              </w:rPr>
              <w:t>Sample Writing Activities</w:t>
            </w:r>
          </w:p>
        </w:tc>
      </w:tr>
      <w:tr w:rsidR="00497EDB" w:rsidRPr="000E49AA" w:rsidTr="003D3811">
        <w:tc>
          <w:tcPr>
            <w:tcW w:w="14306" w:type="dxa"/>
            <w:gridSpan w:val="11"/>
          </w:tcPr>
          <w:p w:rsidR="00497EDB" w:rsidRDefault="00497EDB" w:rsidP="00497EDB">
            <w:pPr>
              <w:pStyle w:val="NoSpacing"/>
              <w:numPr>
                <w:ilvl w:val="0"/>
                <w:numId w:val="7"/>
              </w:numPr>
            </w:pPr>
            <w:r>
              <w:t>After listening to Elephants and Their Calves, students will practice asking and answering questions about it with a partner.  Students will then add to their Q&amp;A book 2 facts they have learned about how elephant parents help their calves survive and include one text feature. [L6]</w:t>
            </w:r>
          </w:p>
          <w:p w:rsidR="00497EDB" w:rsidRDefault="00497EDB" w:rsidP="00497EDB">
            <w:pPr>
              <w:pStyle w:val="NoSpacing"/>
              <w:numPr>
                <w:ilvl w:val="0"/>
                <w:numId w:val="7"/>
              </w:numPr>
            </w:pPr>
            <w:r>
              <w:t xml:space="preserve">Students will think about the facts they have learned in the books Elephants and Their Calves and What Do You Do </w:t>
            </w:r>
            <w:proofErr w:type="gramStart"/>
            <w:r>
              <w:t>With a Tail Like</w:t>
            </w:r>
            <w:proofErr w:type="gramEnd"/>
            <w:r>
              <w:t xml:space="preserve"> This?  Students will use the information from both texts to share something they learned about elephants, using words and pictures. [L9]</w:t>
            </w:r>
          </w:p>
          <w:p w:rsidR="00497EDB" w:rsidRPr="000E49AA" w:rsidRDefault="00497EDB" w:rsidP="00497EDB">
            <w:pPr>
              <w:pStyle w:val="NoSpacing"/>
              <w:numPr>
                <w:ilvl w:val="0"/>
                <w:numId w:val="7"/>
              </w:numPr>
            </w:pPr>
            <w:r>
              <w:t>Animal Poster: What are three ways that animals use their body parts to survive? Children will do shared research on an animal that they want to know more about.  If possible, they use the books and Internet site listed at the back of Elephants book.  They use information they find to create a poster. [L12]</w:t>
            </w:r>
          </w:p>
        </w:tc>
      </w:tr>
      <w:tr w:rsidR="003D3811" w:rsidRPr="00450F88" w:rsidTr="00CD4915">
        <w:tc>
          <w:tcPr>
            <w:tcW w:w="14306" w:type="dxa"/>
            <w:gridSpan w:val="11"/>
            <w:shd w:val="clear" w:color="auto" w:fill="70AD47" w:themeFill="accent6"/>
          </w:tcPr>
          <w:p w:rsidR="003D3811" w:rsidRPr="00450F88" w:rsidRDefault="003D3811" w:rsidP="007F2308">
            <w:pPr>
              <w:pStyle w:val="NoSpacing"/>
              <w:jc w:val="center"/>
              <w:rPr>
                <w:b/>
              </w:rPr>
            </w:pPr>
            <w:r>
              <w:rPr>
                <w:b/>
              </w:rPr>
              <w:t xml:space="preserve">End of Unit Exam: </w:t>
            </w:r>
            <w:r w:rsidRPr="003D3811">
              <w:rPr>
                <w:b/>
              </w:rPr>
              <w:t>Common Core Learning Standa</w:t>
            </w:r>
            <w:r>
              <w:rPr>
                <w:b/>
              </w:rPr>
              <w:t>rds Focus</w:t>
            </w:r>
            <w:bookmarkStart w:id="0" w:name="_GoBack"/>
            <w:bookmarkEnd w:id="0"/>
          </w:p>
        </w:tc>
      </w:tr>
      <w:tr w:rsidR="003D3811" w:rsidRPr="00D72CF5" w:rsidTr="003D3811">
        <w:tc>
          <w:tcPr>
            <w:tcW w:w="4768" w:type="dxa"/>
            <w:gridSpan w:val="4"/>
          </w:tcPr>
          <w:p w:rsidR="003D3811" w:rsidRDefault="003D3811" w:rsidP="007F2308">
            <w:pPr>
              <w:pStyle w:val="NoSpacing"/>
            </w:pPr>
            <w:r>
              <w:t>Comprehension Portions of Exam:</w:t>
            </w:r>
          </w:p>
          <w:p w:rsidR="003D3811" w:rsidRDefault="003D3811" w:rsidP="007F2308">
            <w:pPr>
              <w:pStyle w:val="NoSpacing"/>
              <w:numPr>
                <w:ilvl w:val="0"/>
                <w:numId w:val="3"/>
              </w:numPr>
            </w:pPr>
            <w:r>
              <w:t xml:space="preserve">Informational Text 1. Ask and answer questions about key details in a text. </w:t>
            </w:r>
          </w:p>
          <w:p w:rsidR="003D3811" w:rsidRDefault="003D3811" w:rsidP="007F2308">
            <w:pPr>
              <w:pStyle w:val="NoSpacing"/>
              <w:numPr>
                <w:ilvl w:val="0"/>
                <w:numId w:val="3"/>
              </w:numPr>
            </w:pPr>
            <w:r>
              <w:t xml:space="preserve">Informational Text 2. Identify the main topic and retell key details of a text. </w:t>
            </w:r>
          </w:p>
          <w:p w:rsidR="003D3811" w:rsidRDefault="003D3811" w:rsidP="007F2308">
            <w:pPr>
              <w:pStyle w:val="NoSpacing"/>
              <w:numPr>
                <w:ilvl w:val="0"/>
                <w:numId w:val="3"/>
              </w:numPr>
            </w:pPr>
            <w:r>
              <w:t xml:space="preserve">Speaking and Listening 2. Ask and answer questions </w:t>
            </w:r>
            <w:r w:rsidRPr="003D3811">
              <w:t>about key details in a text read aloud or information presented orally or through other media.</w:t>
            </w:r>
          </w:p>
        </w:tc>
        <w:tc>
          <w:tcPr>
            <w:tcW w:w="4768" w:type="dxa"/>
            <w:gridSpan w:val="5"/>
          </w:tcPr>
          <w:p w:rsidR="003D3811" w:rsidRDefault="003D3811" w:rsidP="007F2308">
            <w:pPr>
              <w:pStyle w:val="NoSpacing"/>
            </w:pPr>
            <w:r>
              <w:t>Vocabulary Portion of the Exam:</w:t>
            </w:r>
          </w:p>
          <w:p w:rsidR="003D3811" w:rsidRDefault="003D3811" w:rsidP="007F2308">
            <w:pPr>
              <w:pStyle w:val="NoSpacing"/>
              <w:numPr>
                <w:ilvl w:val="0"/>
                <w:numId w:val="15"/>
              </w:numPr>
            </w:pPr>
            <w:r>
              <w:t xml:space="preserve">Informational Text 4. Ask and answer questions to help determine or clarify the meaning of words and phrases in a text. </w:t>
            </w:r>
          </w:p>
          <w:p w:rsidR="003D3811" w:rsidRDefault="003D3811" w:rsidP="007F2308">
            <w:pPr>
              <w:pStyle w:val="NoSpacing"/>
              <w:numPr>
                <w:ilvl w:val="0"/>
                <w:numId w:val="15"/>
              </w:numPr>
            </w:pPr>
            <w:r>
              <w:t>Language 4. Determine or clarify the meaning of unknown and multiple-meaning words and phrases based on grade 1 reading and content, choosing flexibly from an array of strategies.</w:t>
            </w:r>
          </w:p>
          <w:p w:rsidR="003D3811" w:rsidRDefault="003D3811" w:rsidP="007F2308">
            <w:pPr>
              <w:pStyle w:val="NoSpacing"/>
              <w:numPr>
                <w:ilvl w:val="0"/>
                <w:numId w:val="15"/>
              </w:numPr>
            </w:pPr>
            <w:r>
              <w:t>Language 4.a. Use sentence-level context as a clue to the meaning of a word or phrase.</w:t>
            </w:r>
          </w:p>
        </w:tc>
        <w:tc>
          <w:tcPr>
            <w:tcW w:w="4770" w:type="dxa"/>
            <w:gridSpan w:val="2"/>
          </w:tcPr>
          <w:p w:rsidR="003D3811" w:rsidRDefault="003D3811" w:rsidP="007F2308">
            <w:pPr>
              <w:pStyle w:val="NoSpacing"/>
            </w:pPr>
            <w:r>
              <w:t>Writing Portion of Exam:</w:t>
            </w:r>
          </w:p>
          <w:p w:rsidR="003D3811" w:rsidRDefault="003D3811" w:rsidP="007F2308">
            <w:pPr>
              <w:pStyle w:val="NoSpacing"/>
              <w:numPr>
                <w:ilvl w:val="0"/>
                <w:numId w:val="16"/>
              </w:numPr>
            </w:pPr>
            <w:r>
              <w:t xml:space="preserve">Informational Text 1. Ask and answer questions about key details in a text. Writing 2. Write informative/ explanatory texts in which they name a topic, supply some facts about the topic, and provide some sense of closure. </w:t>
            </w:r>
          </w:p>
          <w:p w:rsidR="003D3811" w:rsidRPr="00D72CF5" w:rsidRDefault="003D3811" w:rsidP="007F2308">
            <w:pPr>
              <w:pStyle w:val="NoSpacing"/>
              <w:numPr>
                <w:ilvl w:val="0"/>
                <w:numId w:val="16"/>
              </w:numPr>
            </w:pPr>
            <w:r>
              <w:t>Writing 8. With guidance and support from adults, recall information from experiences or gather information from provided sources to answer a question.</w:t>
            </w:r>
          </w:p>
        </w:tc>
      </w:tr>
    </w:tbl>
    <w:p w:rsidR="00497EDB" w:rsidRDefault="00497EDB"/>
    <w:sectPr w:rsidR="00497EDB" w:rsidSect="00497EDB">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37C" w:rsidRDefault="0070637C" w:rsidP="003D3811">
      <w:pPr>
        <w:spacing w:after="0" w:line="240" w:lineRule="auto"/>
      </w:pPr>
      <w:r>
        <w:separator/>
      </w:r>
    </w:p>
  </w:endnote>
  <w:endnote w:type="continuationSeparator" w:id="0">
    <w:p w:rsidR="0070637C" w:rsidRDefault="0070637C" w:rsidP="003D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811" w:rsidRDefault="003D3811">
    <w:pPr>
      <w:pStyle w:val="Footer"/>
    </w:pPr>
    <w:r>
      <w:rPr>
        <w:noProof/>
      </w:rPr>
      <mc:AlternateContent>
        <mc:Choice Requires="wps">
          <w:drawing>
            <wp:anchor distT="0" distB="0" distL="114300" distR="114300" simplePos="0" relativeHeight="251660288" behindDoc="0" locked="0" layoutInCell="0" allowOverlap="1">
              <wp:simplePos x="0" y="0"/>
              <wp:positionH relativeFrom="margin">
                <wp:align>center</wp:align>
              </wp:positionH>
              <wp:positionV relativeFrom="page">
                <wp:align>bottom</wp:align>
              </wp:positionV>
              <wp:extent cx="5939155" cy="740410"/>
              <wp:effectExtent l="0" t="0" r="4445" b="0"/>
              <wp:wrapNone/>
              <wp:docPr id="454" name="Rectangle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9155" cy="74041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000" w:type="pct"/>
                            <w:tblBorders>
                              <w:top w:val="single" w:sz="18" w:space="0" w:color="808080"/>
                              <w:insideV w:val="single" w:sz="18" w:space="0" w:color="808080"/>
                            </w:tblBorders>
                            <w:tblLook w:val="04A0" w:firstRow="1" w:lastRow="0" w:firstColumn="1" w:lastColumn="0" w:noHBand="0" w:noVBand="1"/>
                          </w:tblPr>
                          <w:tblGrid>
                            <w:gridCol w:w="1486"/>
                            <w:gridCol w:w="12850"/>
                          </w:tblGrid>
                          <w:tr w:rsidR="003D3811" w:rsidRPr="003D3811" w:rsidTr="007F2308">
                            <w:tc>
                              <w:tcPr>
                                <w:tcW w:w="918" w:type="dxa"/>
                              </w:tcPr>
                              <w:p w:rsidR="003D3811" w:rsidRPr="003D3811" w:rsidRDefault="003D3811" w:rsidP="003D3811">
                                <w:pPr>
                                  <w:tabs>
                                    <w:tab w:val="center" w:pos="4680"/>
                                    <w:tab w:val="right" w:pos="9360"/>
                                  </w:tabs>
                                  <w:spacing w:after="0" w:line="240" w:lineRule="auto"/>
                                  <w:jc w:val="right"/>
                                  <w:rPr>
                                    <w:rFonts w:ascii="Calibri" w:eastAsia="Calibri" w:hAnsi="Calibri" w:cs="Times New Roman"/>
                                    <w:b/>
                                    <w:color w:val="4F81BD"/>
                                    <w:sz w:val="32"/>
                                    <w:szCs w:val="32"/>
                                  </w:rPr>
                                </w:pPr>
                                <w:r w:rsidRPr="003D3811">
                                  <w:rPr>
                                    <w:rFonts w:ascii="Calibri" w:eastAsia="Calibri" w:hAnsi="Calibri" w:cs="Times New Roman"/>
                                  </w:rPr>
                                  <w:fldChar w:fldCharType="begin"/>
                                </w:r>
                                <w:r w:rsidRPr="003D3811">
                                  <w:rPr>
                                    <w:rFonts w:ascii="Calibri" w:eastAsia="Calibri" w:hAnsi="Calibri" w:cs="Times New Roman"/>
                                  </w:rPr>
                                  <w:instrText xml:space="preserve"> PAGE   \* MERGEFORMAT </w:instrText>
                                </w:r>
                                <w:r w:rsidRPr="003D3811">
                                  <w:rPr>
                                    <w:rFonts w:ascii="Calibri" w:eastAsia="Calibri" w:hAnsi="Calibri" w:cs="Times New Roman"/>
                                  </w:rPr>
                                  <w:fldChar w:fldCharType="separate"/>
                                </w:r>
                                <w:r w:rsidR="00CD4915" w:rsidRPr="00CD4915">
                                  <w:rPr>
                                    <w:rFonts w:ascii="Calibri" w:eastAsia="Calibri" w:hAnsi="Calibri" w:cs="Times New Roman"/>
                                    <w:b/>
                                    <w:noProof/>
                                    <w:color w:val="4F81BD"/>
                                    <w:sz w:val="32"/>
                                    <w:szCs w:val="32"/>
                                  </w:rPr>
                                  <w:t>4</w:t>
                                </w:r>
                                <w:r w:rsidRPr="003D3811">
                                  <w:rPr>
                                    <w:rFonts w:ascii="Calibri" w:eastAsia="Calibri" w:hAnsi="Calibri" w:cs="Times New Roman"/>
                                  </w:rPr>
                                  <w:fldChar w:fldCharType="end"/>
                                </w:r>
                              </w:p>
                            </w:tc>
                            <w:tc>
                              <w:tcPr>
                                <w:tcW w:w="7938" w:type="dxa"/>
                              </w:tcPr>
                              <w:p w:rsidR="003D3811" w:rsidRPr="003D3811" w:rsidRDefault="003D3811" w:rsidP="003D3811">
                                <w:pPr>
                                  <w:tabs>
                                    <w:tab w:val="center" w:pos="4680"/>
                                    <w:tab w:val="right" w:pos="9360"/>
                                  </w:tabs>
                                  <w:spacing w:after="0" w:line="240" w:lineRule="auto"/>
                                  <w:rPr>
                                    <w:rFonts w:ascii="Calibri" w:eastAsia="Calibri" w:hAnsi="Calibri" w:cs="Times New Roman"/>
                                  </w:rPr>
                                </w:pPr>
                                <w:r w:rsidRPr="003D3811">
                                  <w:rPr>
                                    <w:rFonts w:ascii="Calibri" w:eastAsia="Calibri" w:hAnsi="Calibri" w:cs="Times New Roman"/>
                                    <w:b/>
                                    <w:sz w:val="16"/>
                                    <w:szCs w:val="16"/>
                                  </w:rPr>
                                  <w:t>The School of Science and Applied Learning 2050 Prospect Avenue, Bronx, Y 10457 Telephone: (718) 584-6310 Facsimile: (718) 220-1370,</w:t>
                                </w:r>
                                <w:r w:rsidRPr="003D3811">
                                  <w:rPr>
                                    <w:rFonts w:ascii="Calibri" w:eastAsia="Calibri" w:hAnsi="Calibri" w:cs="Times New Roman"/>
                                    <w:b/>
                                    <w:sz w:val="20"/>
                                  </w:rPr>
                                  <w:t xml:space="preserve"> </w:t>
                                </w:r>
                                <w:r w:rsidRPr="003D3811">
                                  <w:rPr>
                                    <w:rFonts w:ascii="Calibri" w:eastAsia="Calibri" w:hAnsi="Calibri" w:cs="Times New Roman"/>
                                    <w:b/>
                                    <w:sz w:val="16"/>
                                    <w:szCs w:val="16"/>
                                  </w:rPr>
                                  <w:t>CS300.wikispaces.com</w:t>
                                </w:r>
                              </w:p>
                            </w:tc>
                          </w:tr>
                        </w:tbl>
                        <w:p w:rsidR="003D3811" w:rsidRDefault="003D3811"/>
                      </w:txbxContent>
                    </wps:txbx>
                    <wps:bodyPr rot="0" vert="horz" wrap="square" lIns="91440" tIns="0" rIns="91440" bIns="45720" anchor="t" anchorCtr="0" upright="1">
                      <a:noAutofit/>
                    </wps:bodyPr>
                  </wps:wsp>
                </a:graphicData>
              </a:graphic>
              <wp14:sizeRelH relativeFrom="margin">
                <wp14:pctWidth>100000</wp14:pctWidth>
              </wp14:sizeRelH>
              <wp14:sizeRelV relativeFrom="bottomMargin">
                <wp14:pctHeight>81000</wp14:pctHeight>
              </wp14:sizeRelV>
            </wp:anchor>
          </w:drawing>
        </mc:Choice>
        <mc:Fallback>
          <w:pict>
            <v:rect id="Rectangle 454" o:spid="_x0000_s1026" style="position:absolute;margin-left:0;margin-top:0;width:467.65pt;height:58.3pt;z-index:251660288;visibility:visible;mso-wrap-style:square;mso-width-percent:1000;mso-height-percent:810;mso-wrap-distance-left:9pt;mso-wrap-distance-top:0;mso-wrap-distance-right:9pt;mso-wrap-distance-bottom:0;mso-position-horizontal:center;mso-position-horizontal-relative:margin;mso-position-vertical:bottom;mso-position-vertical-relative:page;mso-width-percent:100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" o:allowincell="f" filled="f" stroked="f">
              <v:textbox inset=",0">
                <w:txbxContent>
                  <w:tbl>
                    <w:tblPr>
                      <w:tblW w:w="5000" w:type="pct"/>
                      <w:tblBorders>
                        <w:top w:val="single" w:sz="18" w:space="0" w:color="808080"/>
                        <w:insideV w:val="single" w:sz="18" w:space="0" w:color="808080"/>
                      </w:tblBorders>
                      <w:tblLook w:val="04A0" w:firstRow="1" w:lastRow="0" w:firstColumn="1" w:lastColumn="0" w:noHBand="0" w:noVBand="1"/>
                    </w:tblPr>
                    <w:tblGrid>
                      <w:gridCol w:w="1486"/>
                      <w:gridCol w:w="12850"/>
                    </w:tblGrid>
                    <w:tr w:rsidR="003D3811" w:rsidRPr="003D3811" w:rsidTr="007F2308">
                      <w:tc>
                        <w:tcPr>
                          <w:tcW w:w="918" w:type="dxa"/>
                        </w:tcPr>
                        <w:p w:rsidR="003D3811" w:rsidRPr="003D3811" w:rsidRDefault="003D3811" w:rsidP="003D3811">
                          <w:pPr>
                            <w:tabs>
                              <w:tab w:val="center" w:pos="4680"/>
                              <w:tab w:val="right" w:pos="9360"/>
                            </w:tabs>
                            <w:spacing w:after="0" w:line="240" w:lineRule="auto"/>
                            <w:jc w:val="right"/>
                            <w:rPr>
                              <w:rFonts w:ascii="Calibri" w:eastAsia="Calibri" w:hAnsi="Calibri" w:cs="Times New Roman"/>
                              <w:b/>
                              <w:color w:val="4F81BD"/>
                              <w:sz w:val="32"/>
                              <w:szCs w:val="32"/>
                            </w:rPr>
                          </w:pPr>
                          <w:r w:rsidRPr="003D3811">
                            <w:rPr>
                              <w:rFonts w:ascii="Calibri" w:eastAsia="Calibri" w:hAnsi="Calibri" w:cs="Times New Roman"/>
                            </w:rPr>
                            <w:fldChar w:fldCharType="begin"/>
                          </w:r>
                          <w:r w:rsidRPr="003D3811">
                            <w:rPr>
                              <w:rFonts w:ascii="Calibri" w:eastAsia="Calibri" w:hAnsi="Calibri" w:cs="Times New Roman"/>
                            </w:rPr>
                            <w:instrText xml:space="preserve"> PAGE   \* MERGEFORMAT </w:instrText>
                          </w:r>
                          <w:r w:rsidRPr="003D3811">
                            <w:rPr>
                              <w:rFonts w:ascii="Calibri" w:eastAsia="Calibri" w:hAnsi="Calibri" w:cs="Times New Roman"/>
                            </w:rPr>
                            <w:fldChar w:fldCharType="separate"/>
                          </w:r>
                          <w:r w:rsidR="00CD4915" w:rsidRPr="00CD4915">
                            <w:rPr>
                              <w:rFonts w:ascii="Calibri" w:eastAsia="Calibri" w:hAnsi="Calibri" w:cs="Times New Roman"/>
                              <w:b/>
                              <w:noProof/>
                              <w:color w:val="4F81BD"/>
                              <w:sz w:val="32"/>
                              <w:szCs w:val="32"/>
                            </w:rPr>
                            <w:t>4</w:t>
                          </w:r>
                          <w:r w:rsidRPr="003D3811">
                            <w:rPr>
                              <w:rFonts w:ascii="Calibri" w:eastAsia="Calibri" w:hAnsi="Calibri" w:cs="Times New Roman"/>
                            </w:rPr>
                            <w:fldChar w:fldCharType="end"/>
                          </w:r>
                        </w:p>
                      </w:tc>
                      <w:tc>
                        <w:tcPr>
                          <w:tcW w:w="7938" w:type="dxa"/>
                        </w:tcPr>
                        <w:p w:rsidR="003D3811" w:rsidRPr="003D3811" w:rsidRDefault="003D3811" w:rsidP="003D3811">
                          <w:pPr>
                            <w:tabs>
                              <w:tab w:val="center" w:pos="4680"/>
                              <w:tab w:val="right" w:pos="9360"/>
                            </w:tabs>
                            <w:spacing w:after="0" w:line="240" w:lineRule="auto"/>
                            <w:rPr>
                              <w:rFonts w:ascii="Calibri" w:eastAsia="Calibri" w:hAnsi="Calibri" w:cs="Times New Roman"/>
                            </w:rPr>
                          </w:pPr>
                          <w:r w:rsidRPr="003D3811">
                            <w:rPr>
                              <w:rFonts w:ascii="Calibri" w:eastAsia="Calibri" w:hAnsi="Calibri" w:cs="Times New Roman"/>
                              <w:b/>
                              <w:sz w:val="16"/>
                              <w:szCs w:val="16"/>
                            </w:rPr>
                            <w:t>The School of Science and Applied Learning 2050 Prospect Avenue, Bronx, Y 10457 Telephone: (718) 584-6310 Facsimile: (718) 220-1370,</w:t>
                          </w:r>
                          <w:r w:rsidRPr="003D3811">
                            <w:rPr>
                              <w:rFonts w:ascii="Calibri" w:eastAsia="Calibri" w:hAnsi="Calibri" w:cs="Times New Roman"/>
                              <w:b/>
                              <w:sz w:val="20"/>
                            </w:rPr>
                            <w:t xml:space="preserve"> </w:t>
                          </w:r>
                          <w:r w:rsidRPr="003D3811">
                            <w:rPr>
                              <w:rFonts w:ascii="Calibri" w:eastAsia="Calibri" w:hAnsi="Calibri" w:cs="Times New Roman"/>
                              <w:b/>
                              <w:sz w:val="16"/>
                              <w:szCs w:val="16"/>
                            </w:rPr>
                            <w:t>CS300.wikispaces.com</w:t>
                          </w:r>
                        </w:p>
                      </w:tc>
                    </w:tr>
                  </w:tbl>
                  <w:p w:rsidR="003D3811" w:rsidRDefault="003D3811"/>
                </w:txbxContent>
              </v:textbox>
              <w10:wrap anchorx="margin" anchory="page"/>
            </v:rect>
          </w:pict>
        </mc:Fallback>
      </mc:AlternateContent>
    </w:r>
    <w:r>
      <w:rPr>
        <w:noProof/>
      </w:rPr>
      <mc:AlternateContent>
        <mc:Choice Requires="wpg">
          <w:drawing>
            <wp:anchor distT="0" distB="0" distL="114300" distR="114300" simplePos="0" relativeHeight="251659264" behindDoc="0" locked="0" layoutInCell="1" allowOverlap="1">
              <wp:simplePos x="0" y="0"/>
              <wp:positionH relativeFrom="leftMargin">
                <wp:align>right</wp:align>
              </wp:positionH>
              <wp:positionV relativeFrom="page">
                <wp:align>bottom</wp:align>
              </wp:positionV>
              <wp:extent cx="76200" cy="838200"/>
              <wp:effectExtent l="0" t="0" r="19050" b="0"/>
              <wp:wrapNone/>
              <wp:docPr id="455" name="Group 4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 cy="694055"/>
                        <a:chOff x="2820" y="4935"/>
                        <a:chExt cx="120" cy="1320"/>
                      </a:xfrm>
                    </wpg:grpSpPr>
                    <wps:wsp>
                      <wps:cNvPr id="456" name="AutoShape 2"/>
                      <wps:cNvCnPr>
                        <a:cxnSpLocks noChangeShapeType="1"/>
                      </wps:cNvCnPr>
                      <wps:spPr bwMode="auto">
                        <a:xfrm>
                          <a:off x="2820" y="4935"/>
                          <a:ext cx="0" cy="1320"/>
                        </a:xfrm>
                        <a:prstGeom prst="straightConnector1">
                          <a:avLst/>
                        </a:prstGeom>
                        <a:noFill/>
                        <a:ln w="15875">
                          <a:solidFill>
                            <a:schemeClr val="accent6">
                              <a:lumMod val="60000"/>
                              <a:lumOff val="40000"/>
                            </a:schemeClr>
                          </a:solidFill>
                          <a:round/>
                          <a:headEnd/>
                          <a:tailEnd/>
                        </a:ln>
                        <a:extLst>
                          <a:ext uri="{909E8E84-426E-40DD-AFC4-6F175D3DCCD1}">
                            <a14:hiddenFill xmlns:a14="http://schemas.microsoft.com/office/drawing/2010/main">
                              <a:noFill/>
                            </a14:hiddenFill>
                          </a:ext>
                        </a:extLst>
                      </wps:spPr>
                      <wps:bodyPr/>
                    </wps:wsp>
                    <wps:wsp>
                      <wps:cNvPr id="457" name="AutoShape 3"/>
                      <wps:cNvCnPr>
                        <a:cxnSpLocks noChangeShapeType="1"/>
                      </wps:cNvCnPr>
                      <wps:spPr bwMode="auto">
                        <a:xfrm>
                          <a:off x="2880" y="4935"/>
                          <a:ext cx="0" cy="1320"/>
                        </a:xfrm>
                        <a:prstGeom prst="straightConnector1">
                          <a:avLst/>
                        </a:prstGeom>
                        <a:noFill/>
                        <a:ln w="15875">
                          <a:solidFill>
                            <a:schemeClr val="accent6">
                              <a:lumMod val="60000"/>
                              <a:lumOff val="40000"/>
                            </a:schemeClr>
                          </a:solidFill>
                          <a:round/>
                          <a:headEnd/>
                          <a:tailEnd/>
                        </a:ln>
                        <a:extLst>
                          <a:ext uri="{909E8E84-426E-40DD-AFC4-6F175D3DCCD1}">
                            <a14:hiddenFill xmlns:a14="http://schemas.microsoft.com/office/drawing/2010/main">
                              <a:noFill/>
                            </a14:hiddenFill>
                          </a:ext>
                        </a:extLst>
                      </wps:spPr>
                      <wps:bodyPr/>
                    </wps:wsp>
                    <wps:wsp>
                      <wps:cNvPr id="458" name="AutoShape 4"/>
                      <wps:cNvCnPr>
                        <a:cxnSpLocks noChangeShapeType="1"/>
                      </wps:cNvCnPr>
                      <wps:spPr bwMode="auto">
                        <a:xfrm>
                          <a:off x="2940" y="4935"/>
                          <a:ext cx="0" cy="1320"/>
                        </a:xfrm>
                        <a:prstGeom prst="straightConnector1">
                          <a:avLst/>
                        </a:prstGeom>
                        <a:noFill/>
                        <a:ln w="15875">
                          <a:solidFill>
                            <a:schemeClr val="accent6">
                              <a:lumMod val="60000"/>
                              <a:lumOff val="4000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bottomMargin">
                <wp14:pctHeight>78000</wp14:pctHeight>
              </wp14:sizeRelV>
            </wp:anchor>
          </w:drawing>
        </mc:Choice>
        <mc:Fallback xmlns:w15="http://schemas.microsoft.com/office/word/2012/wordml">
          <w:pict>
            <v:group w14:anchorId="391DD054" id="Group 455" o:spid="_x0000_s1026" style="position:absolute;margin-left:-45.2pt;margin-top:0;width:6pt;height:66pt;z-index:251659264;mso-height-percent:780;mso-position-horizontal:right;mso-position-horizontal-relative:left-margin-area;mso-position-vertical:bottom;mso-position-vertical-relative:page;mso-height-percent:780;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">
              <v:shapetype id="_x0000_t32" coordsize="21600,21600" o:spt="32" o:oned="t" path="m,l21600,21600e" filled="f">
                <v:path arrowok="t" fillok="f" o:connecttype="none"/>
                <o:lock v:ext="edit" shapetype="t"/>
              </v:shapetype>
              <v:shape id="AutoShape 2" o:spid="_x0000_s1027" type="#_x0000_t32" style="position:absolute;left:2820;top:4935;width:0;height:13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h54sYAAADcAAAADwAAAGRycy9kb3ducmV2LnhtbESPzWrDMBCE74W+g9hCb43s0IbEiRJK&#10;i0MubcjPIcfF2tim0spISuy+fRUI9DjMzDfMYjVYI67kQ+tYQT7KQBBXTrdcKzgeypcpiBCRNRrH&#10;pOCXAqyWjw8LLLTreUfXfaxFgnAoUEETY1dIGaqGLIaR64iTd3beYkzS11J77BPcGjnOsom02HJa&#10;aLCjj4aqn/3FKvDfpT7lxm4u621v8tn4s1x/HZR6fhre5yAiDfE/fG9vtILXtwnczqQj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YeeLGAAAA3AAAAA8AAAAAAAAA&#10;AAAAAAAAoQIAAGRycy9kb3ducmV2LnhtbFBLBQYAAAAABAAEAPkAAACUAwAAAAA=&#10;" strokecolor="#a8d08d [1945]" strokeweight="1.25pt"/>
              <v:shape id="AutoShape 3" o:spid="_x0000_s1028" type="#_x0000_t32" style="position:absolute;left:2880;top:4935;width:0;height:13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TcecYAAADcAAAADwAAAGRycy9kb3ducmV2LnhtbESPQWsCMRSE74X+h/AK3mp2RVvdGqUo&#10;K17aUvXg8bF53V2avCxJdNd/3xQKPQ4z8w2zXA/WiCv50DpWkI8zEMSV0y3XCk7H8nEOIkRkjcYx&#10;KbhRgPXq/m6JhXY9f9L1EGuRIBwKVNDE2BVShqohi2HsOuLkfTlvMSbpa6k99glujZxk2ZO02HJa&#10;aLCjTUPV9+FiFfj3Up9zY/eX3Udv8sVkW+7ejkqNHobXFxCRhvgf/mvvtYLp7Bl+z6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U3HnGAAAA3AAAAA8AAAAAAAAA&#10;AAAAAAAAoQIAAGRycy9kb3ducmV2LnhtbFBLBQYAAAAABAAEAPkAAACUAwAAAAA=&#10;" strokecolor="#a8d08d [1945]" strokeweight="1.25pt"/>
              <v:shape id="AutoShape 4" o:spid="_x0000_s1029" type="#_x0000_t32" style="position:absolute;left:2940;top:4935;width:0;height:13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tIC8IAAADcAAAADwAAAGRycy9kb3ducmV2LnhtbERPz2vCMBS+D/wfwhO8zbSiQzujyEbF&#10;ixvTHXZ8NG9tMXkpSbT1vzeHwY4f3+/1drBG3MiH1rGCfJqBIK6cbrlW8H0un5cgQkTWaByTgjsF&#10;2G5GT2sstOv5i26nWIsUwqFABU2MXSFlqBqyGKauI07cr/MWY4K+ltpjn8KtkbMse5EWW04NDXb0&#10;1lB1OV2tAv9R6p/c2MN1/9mbfDV7L/fHs1KT8bB7BRFpiP/iP/dBK5gv0tp0Jh0Bu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QtIC8IAAADcAAAADwAAAAAAAAAAAAAA&#10;AAChAgAAZHJzL2Rvd25yZXYueG1sUEsFBgAAAAAEAAQA+QAAAJADAAAAAA==&#10;" strokecolor="#a8d08d [1945]" strokeweight="1.25pt"/>
              <w10:wrap anchorx="margin" anchory="page"/>
            </v:group>
          </w:pict>
        </mc:Fallback>
      </mc:AlternateContent>
    </w:r>
  </w:p>
  <w:p w:rsidR="003D3811" w:rsidRDefault="003D38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37C" w:rsidRDefault="0070637C" w:rsidP="003D3811">
      <w:pPr>
        <w:spacing w:after="0" w:line="240" w:lineRule="auto"/>
      </w:pPr>
      <w:r>
        <w:separator/>
      </w:r>
    </w:p>
  </w:footnote>
  <w:footnote w:type="continuationSeparator" w:id="0">
    <w:p w:rsidR="0070637C" w:rsidRDefault="0070637C" w:rsidP="003D38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317E"/>
    <w:multiLevelType w:val="hybridMultilevel"/>
    <w:tmpl w:val="CD14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826B5"/>
    <w:multiLevelType w:val="hybridMultilevel"/>
    <w:tmpl w:val="E50A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52CA8"/>
    <w:multiLevelType w:val="hybridMultilevel"/>
    <w:tmpl w:val="E81AB2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0B1E4C"/>
    <w:multiLevelType w:val="hybridMultilevel"/>
    <w:tmpl w:val="12C6A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1A032E"/>
    <w:multiLevelType w:val="hybridMultilevel"/>
    <w:tmpl w:val="11427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8C692D"/>
    <w:multiLevelType w:val="hybridMultilevel"/>
    <w:tmpl w:val="758E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2D6632"/>
    <w:multiLevelType w:val="hybridMultilevel"/>
    <w:tmpl w:val="51B6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76194E"/>
    <w:multiLevelType w:val="hybridMultilevel"/>
    <w:tmpl w:val="E81AB2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4A5726"/>
    <w:multiLevelType w:val="hybridMultilevel"/>
    <w:tmpl w:val="11427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C63688"/>
    <w:multiLevelType w:val="hybridMultilevel"/>
    <w:tmpl w:val="6046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C24C44"/>
    <w:multiLevelType w:val="hybridMultilevel"/>
    <w:tmpl w:val="1FFA1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0D18D6"/>
    <w:multiLevelType w:val="hybridMultilevel"/>
    <w:tmpl w:val="133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694D0F"/>
    <w:multiLevelType w:val="hybridMultilevel"/>
    <w:tmpl w:val="0338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BB6821"/>
    <w:multiLevelType w:val="hybridMultilevel"/>
    <w:tmpl w:val="1C402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874B47"/>
    <w:multiLevelType w:val="hybridMultilevel"/>
    <w:tmpl w:val="52422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01E38"/>
    <w:multiLevelType w:val="hybridMultilevel"/>
    <w:tmpl w:val="0778F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1"/>
  </w:num>
  <w:num w:numId="4">
    <w:abstractNumId w:val="4"/>
  </w:num>
  <w:num w:numId="5">
    <w:abstractNumId w:val="7"/>
  </w:num>
  <w:num w:numId="6">
    <w:abstractNumId w:val="0"/>
  </w:num>
  <w:num w:numId="7">
    <w:abstractNumId w:val="8"/>
  </w:num>
  <w:num w:numId="8">
    <w:abstractNumId w:val="2"/>
  </w:num>
  <w:num w:numId="9">
    <w:abstractNumId w:val="11"/>
  </w:num>
  <w:num w:numId="10">
    <w:abstractNumId w:val="9"/>
  </w:num>
  <w:num w:numId="11">
    <w:abstractNumId w:val="13"/>
  </w:num>
  <w:num w:numId="12">
    <w:abstractNumId w:val="14"/>
  </w:num>
  <w:num w:numId="13">
    <w:abstractNumId w:val="12"/>
  </w:num>
  <w:num w:numId="14">
    <w:abstractNumId w:val="6"/>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EDB"/>
    <w:rsid w:val="00093F61"/>
    <w:rsid w:val="001C317A"/>
    <w:rsid w:val="001E416D"/>
    <w:rsid w:val="003C3152"/>
    <w:rsid w:val="003D3811"/>
    <w:rsid w:val="00497EDB"/>
    <w:rsid w:val="0070637C"/>
    <w:rsid w:val="007510E5"/>
    <w:rsid w:val="00CD4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7EDB"/>
    <w:pPr>
      <w:spacing w:after="0" w:line="240" w:lineRule="auto"/>
    </w:pPr>
    <w:rPr>
      <w:rFonts w:ascii="Calibri" w:eastAsia="Calibri" w:hAnsi="Calibri" w:cs="Times New Roman"/>
    </w:rPr>
  </w:style>
  <w:style w:type="paragraph" w:styleId="ListParagraph">
    <w:name w:val="List Paragraph"/>
    <w:basedOn w:val="Normal"/>
    <w:uiPriority w:val="34"/>
    <w:qFormat/>
    <w:rsid w:val="007510E5"/>
    <w:pPr>
      <w:ind w:left="720"/>
      <w:contextualSpacing/>
    </w:pPr>
  </w:style>
  <w:style w:type="paragraph" w:styleId="Header">
    <w:name w:val="header"/>
    <w:basedOn w:val="Normal"/>
    <w:link w:val="HeaderChar"/>
    <w:uiPriority w:val="99"/>
    <w:unhideWhenUsed/>
    <w:rsid w:val="003D38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811"/>
  </w:style>
  <w:style w:type="paragraph" w:styleId="Footer">
    <w:name w:val="footer"/>
    <w:basedOn w:val="Normal"/>
    <w:link w:val="FooterChar"/>
    <w:uiPriority w:val="99"/>
    <w:unhideWhenUsed/>
    <w:rsid w:val="003D38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8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7EDB"/>
    <w:pPr>
      <w:spacing w:after="0" w:line="240" w:lineRule="auto"/>
    </w:pPr>
    <w:rPr>
      <w:rFonts w:ascii="Calibri" w:eastAsia="Calibri" w:hAnsi="Calibri" w:cs="Times New Roman"/>
    </w:rPr>
  </w:style>
  <w:style w:type="paragraph" w:styleId="ListParagraph">
    <w:name w:val="List Paragraph"/>
    <w:basedOn w:val="Normal"/>
    <w:uiPriority w:val="34"/>
    <w:qFormat/>
    <w:rsid w:val="007510E5"/>
    <w:pPr>
      <w:ind w:left="720"/>
      <w:contextualSpacing/>
    </w:pPr>
  </w:style>
  <w:style w:type="paragraph" w:styleId="Header">
    <w:name w:val="header"/>
    <w:basedOn w:val="Normal"/>
    <w:link w:val="HeaderChar"/>
    <w:uiPriority w:val="99"/>
    <w:unhideWhenUsed/>
    <w:rsid w:val="003D38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811"/>
  </w:style>
  <w:style w:type="paragraph" w:styleId="Footer">
    <w:name w:val="footer"/>
    <w:basedOn w:val="Normal"/>
    <w:link w:val="FooterChar"/>
    <w:uiPriority w:val="99"/>
    <w:unhideWhenUsed/>
    <w:rsid w:val="003D38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3</cp:revision>
  <dcterms:created xsi:type="dcterms:W3CDTF">2014-05-16T21:34:00Z</dcterms:created>
  <dcterms:modified xsi:type="dcterms:W3CDTF">2014-06-12T18:33:00Z</dcterms:modified>
</cp:coreProperties>
</file>